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D6" w:rsidRDefault="00D86BC5">
      <w:pPr>
        <w:rPr>
          <w:rFonts w:asciiTheme="majorHAnsi" w:hAnsiTheme="majorHAnsi" w:cstheme="majorHAnsi"/>
          <w:sz w:val="24"/>
        </w:rPr>
      </w:pPr>
      <w:r w:rsidRPr="00D86BC5">
        <w:rPr>
          <w:rFonts w:asciiTheme="majorHAnsi" w:hAnsiTheme="majorHAnsi" w:cstheme="majorHAnsi"/>
          <w:sz w:val="28"/>
        </w:rPr>
        <w:t xml:space="preserve">Раздел классической риторики </w:t>
      </w:r>
      <w:r>
        <w:rPr>
          <w:rFonts w:asciiTheme="majorHAnsi" w:hAnsiTheme="majorHAnsi" w:cstheme="majorHAnsi"/>
          <w:sz w:val="24"/>
        </w:rPr>
        <w:t>– АКЦИО</w:t>
      </w:r>
    </w:p>
    <w:p w:rsidR="00D86BC5" w:rsidRDefault="00C54C2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6CEF56"/>
        </w:rPr>
        <w:t>По учебнику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Данцев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Д.Д.,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Нефёдова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Н.В. «Русский язык и культура речи» 2002 года выпуска. Со.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273. 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http://slawentum.narod.ru/rurus/ruslcult.pdf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C54C27" w:rsidRDefault="00C54C27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C54C27">
        <w:rPr>
          <w:rFonts w:asciiTheme="majorHAnsi" w:hAnsiTheme="majorHAnsi" w:cstheme="majorHAnsi"/>
          <w:sz w:val="28"/>
          <w:szCs w:val="28"/>
        </w:rPr>
        <w:t xml:space="preserve">6.7. Акцио </w:t>
      </w:r>
    </w:p>
    <w:p w:rsidR="00C54C27" w:rsidRDefault="00C54C27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C54C27">
        <w:rPr>
          <w:rFonts w:asciiTheme="majorHAnsi" w:hAnsiTheme="majorHAnsi" w:cstheme="majorHAnsi"/>
          <w:sz w:val="28"/>
          <w:szCs w:val="28"/>
        </w:rPr>
        <w:t xml:space="preserve">Акцио (лат. </w:t>
      </w:r>
      <w:proofErr w:type="spellStart"/>
      <w:r w:rsidRPr="00C54C27">
        <w:rPr>
          <w:rFonts w:asciiTheme="majorHAnsi" w:hAnsiTheme="majorHAnsi" w:cstheme="majorHAnsi"/>
          <w:sz w:val="28"/>
          <w:szCs w:val="28"/>
        </w:rPr>
        <w:t>actio</w:t>
      </w:r>
      <w:proofErr w:type="spellEnd"/>
      <w:r w:rsidRPr="00C54C27">
        <w:rPr>
          <w:rFonts w:asciiTheme="majorHAnsi" w:hAnsiTheme="majorHAnsi" w:cstheme="majorHAnsi"/>
          <w:sz w:val="28"/>
          <w:szCs w:val="28"/>
        </w:rPr>
        <w:t xml:space="preserve"> — действие) — раздел классической риторики, в котором даются рекомендации по непосредственному произнесению подготовленных речей. Первое впечатление об ораторе — зрительное. Психологи установили, что 80% информации о мире мы получаем через зрение, поэтому и наши слушатели оценивают нас прежде всего зрительно — каков наш внешний облик, поза, выражение 273 лица, одежда, манеры. Первое впечатление обманчиво, тем не менее оно очень сильно. Если мы вызываем в слушателях антипатию, то разрушить ее бывает очень сложно, и выступление окажется неэффективным: оратор не сможет установить столь необходимый для успеха речи контакт с аудиторией и не достигнет свой цели. Древние риторики уделяли большое внимание внешности оратора. Цицерон считал хорошие физические данные непременным условием успешной ораторской практики. Однако многие признанные мастера красноречия не были физически красивыми людьми: государственные деятели Наполеон, Талейран, полководец Суворов, актеры Грибов, Мочалов, Быков, Андроников. Это не помешало им завоевывать и покорять аудиторию. Античные традиции требовали использования оратором особого рода одежды и атрибутов. Сегодня риторика не выходит за рамки рекомендаций опрятности, отсутствия ярких вызывающих элементов, аккуратной прически, чистой обуви. Не стоит надевать костюмы и платья, стесняющие ваши движения, складывать в карманы какие-либо предметы. Столь же скромны должны быть и ваши манеры. В официальной обстановке произнесения речи нет свободы и равенства, как в частной беседе. Слушатель поступается своей индивидуальностью, жертвует временем, чтобы выслушать вас, поэтому если вы сразу же дадите ему понять, сколь он невежествен</w:t>
      </w:r>
      <w:r w:rsidR="00C72A56">
        <w:rPr>
          <w:rFonts w:asciiTheme="majorHAnsi" w:hAnsiTheme="majorHAnsi" w:cstheme="majorHAnsi"/>
          <w:sz w:val="28"/>
          <w:szCs w:val="28"/>
        </w:rPr>
        <w:t>ен</w:t>
      </w:r>
      <w:r w:rsidRPr="00C54C27">
        <w:rPr>
          <w:rFonts w:asciiTheme="majorHAnsi" w:hAnsiTheme="majorHAnsi" w:cstheme="majorHAnsi"/>
          <w:sz w:val="28"/>
          <w:szCs w:val="28"/>
        </w:rPr>
        <w:t xml:space="preserve"> и как далеко вы отстоите от него в своей образованности, возникнет раздражение, и цели выступления не будут достигнуты. Контакт с аудиторией легче бывает установить, если вы учтете следующие рекомендации: 1) заранее ознакомьтесь с комнатой, в которой вам предстоит выступать, — акустика, место, где вы будете стоять, расстояние от слушателей; 2) выбрав место, стойте так, чтобы не было затруднено дыхание, в то же время будьте устойчивы — рекомендуется стоять больше «вольно», чем «смирно», не следует переминаться с ноги на ногу; 3) будьте умерены в жестикуляции и мимике — только самые необходимые движения; в процессе выступления не «мучайте» </w:t>
      </w:r>
      <w:r w:rsidRPr="00C54C27">
        <w:rPr>
          <w:rFonts w:asciiTheme="majorHAnsi" w:hAnsiTheme="majorHAnsi" w:cstheme="majorHAnsi"/>
          <w:sz w:val="28"/>
          <w:szCs w:val="28"/>
        </w:rPr>
        <w:lastRenderedPageBreak/>
        <w:t>свой галстук или пуговицы пиджака, оставьте в покое уши и кончик носа, не стоит каждые пять минут поправлять прическу, иначе говоря, избегайте делать механические жесты: они выдадут ваше волнение, которое недоброжелательный слушатель воспримет как незн</w:t>
      </w:r>
      <w:r w:rsidR="00A22928">
        <w:rPr>
          <w:rFonts w:asciiTheme="majorHAnsi" w:hAnsiTheme="majorHAnsi" w:cstheme="majorHAnsi"/>
          <w:sz w:val="28"/>
          <w:szCs w:val="28"/>
        </w:rPr>
        <w:t xml:space="preserve">ание вами предмета речи; </w:t>
      </w:r>
      <w:r w:rsidRPr="00C54C27">
        <w:rPr>
          <w:rFonts w:asciiTheme="majorHAnsi" w:hAnsiTheme="majorHAnsi" w:cstheme="majorHAnsi"/>
          <w:sz w:val="28"/>
          <w:szCs w:val="28"/>
        </w:rPr>
        <w:t>не читайте речь по написанному тексту — если вы не знаете ее наизусть, не стоит и выходить к слушателям. Вполне допустимо (если объем выступления большой) иметь перед собой его тезисный план, карточки с цифровым материалом, цитаты; 5) в процессе произнесения текста речи смотрите на своих собеседников, а не в окно, на потолок или себе под ноги, тогда вы вовремя заметите малейшие признаки усталости, невнимания или разочарованности вашей речью и сумеете улыбкой, шуткой, интересным замечанием вновь возбудить интерес ваших слушателей. Помогает восстановить утерянный контакт и обращение к слушателям с вопросом, предложе</w:t>
      </w:r>
      <w:r w:rsidR="00C72A56">
        <w:rPr>
          <w:rFonts w:asciiTheme="majorHAnsi" w:hAnsiTheme="majorHAnsi" w:cstheme="majorHAnsi"/>
          <w:sz w:val="28"/>
          <w:szCs w:val="28"/>
        </w:rPr>
        <w:t>нием выполнить какое-либо действ</w:t>
      </w:r>
      <w:r w:rsidRPr="00C54C27">
        <w:rPr>
          <w:rFonts w:asciiTheme="majorHAnsi" w:hAnsiTheme="majorHAnsi" w:cstheme="majorHAnsi"/>
          <w:sz w:val="28"/>
          <w:szCs w:val="28"/>
        </w:rPr>
        <w:t xml:space="preserve">ие, позволяющее убедиться немедленно в правоте ваших утверждений. Контакт с аудиторией в очень большой степени зависит от дикции оратора. Дикция (лат. </w:t>
      </w:r>
      <w:proofErr w:type="spellStart"/>
      <w:r w:rsidRPr="00C54C27">
        <w:rPr>
          <w:rFonts w:asciiTheme="majorHAnsi" w:hAnsiTheme="majorHAnsi" w:cstheme="majorHAnsi"/>
          <w:sz w:val="28"/>
          <w:szCs w:val="28"/>
        </w:rPr>
        <w:t>dictio</w:t>
      </w:r>
      <w:proofErr w:type="spellEnd"/>
      <w:r w:rsidRPr="00C54C27">
        <w:rPr>
          <w:rFonts w:asciiTheme="majorHAnsi" w:hAnsiTheme="majorHAnsi" w:cstheme="majorHAnsi"/>
          <w:sz w:val="28"/>
          <w:szCs w:val="28"/>
        </w:rPr>
        <w:t xml:space="preserve"> — произнесение) — это произношение, артикуляция звуков и их сочетаний. Дикция является основой разборчивости речи и может быть отчетливой, членораздельной или косноязычной, нечленораздельной. Хорошая дикция обеспечивается исключительно точной и автоматизированной координацией психофизиологических речевых центров с органами речи — дыхательными органами, вибраторами (связками), артикуляторами (язык, губы, нижняя челюсть, мягкое небо) и резонаторами (полость рта и носа). Дикцию можно и нужно тренировать: систематически читать вслух скороговорки, крупные предложения (20-30 слов), периоды (читаются с ускорением или замедлением темпа, приданием различных интонаций), скандировать стихи. В устном общении, особенно в долгих выступлениях, большую роль играют паузы. Они помо</w:t>
      </w:r>
      <w:r w:rsidR="00C72A56">
        <w:rPr>
          <w:rFonts w:asciiTheme="majorHAnsi" w:hAnsiTheme="majorHAnsi" w:cstheme="majorHAnsi"/>
          <w:sz w:val="28"/>
          <w:szCs w:val="28"/>
        </w:rPr>
        <w:t>гают как говорящему, так и слуш</w:t>
      </w:r>
      <w:r w:rsidRPr="00C54C27">
        <w:rPr>
          <w:rFonts w:asciiTheme="majorHAnsi" w:hAnsiTheme="majorHAnsi" w:cstheme="majorHAnsi"/>
          <w:sz w:val="28"/>
          <w:szCs w:val="28"/>
        </w:rPr>
        <w:t xml:space="preserve">ающему. Во-первых, облегчают дыхание и позволяют поддерживать необходимый запас воздуха в легких. Во-вторых, дают возможность обдумать предстоящие высказывания. Но главное — улучшают восприятие речи и даже ее запоминание слушателями, так как наиболее длительные паузы делаются перед самыми важными мыслями. В зависимости от этих функций различают паузы дыхательные, ритмические (в конце или в середине стихотворной строки), смысловые или логические (между предложениями, абзацами или иными частями текста), психологические (возникают при волнении говорящего, либо намеренно, с целью сосредоточения слушателей перед особо важной частью речи). Наибольший интерес как раз и представляет последний тип пауз, так как они могут быть предусмотрены оратором заранее. 275 Публичное выступление </w:t>
      </w:r>
      <w:r w:rsidRPr="00C54C27">
        <w:rPr>
          <w:rFonts w:asciiTheme="majorHAnsi" w:hAnsiTheme="majorHAnsi" w:cstheme="majorHAnsi"/>
          <w:sz w:val="28"/>
          <w:szCs w:val="28"/>
        </w:rPr>
        <w:lastRenderedPageBreak/>
        <w:t>может стать особо выразительным и запоминающимся, если оратор умеет пользоваться невербальными средствами общения. Мимика позволяет лучше понять аудиторию, разобраться в тех чувствах, которые она испытывает, слушая ваше выступление, усилить те или иные моменты речи. В связи с этим риторика рекомендует изучать свое лицо, придавая ему выражения, которые соответствуют различным эмоциональным состояниям. Значительный элемент ораторской практики — жест. На вопрос, что такое хороший оратор, Демосфен ответил: «Жесты, жесты, жесты!» В античных риториках выделялись специальные главы, посвященные жестикуляции. Основная функция жеста — способствовать лучшему восприятию речи. Дополнительные функции — уточнение мысли, ее оживление, усиление эмоционального звучания в сочетании со словами. О содержании различных типов жестов мы рассказывали в разделе 2.6. «Невербальные средства общения».</w:t>
      </w:r>
    </w:p>
    <w:p w:rsidR="0004664E" w:rsidRDefault="0004664E" w:rsidP="0004664E">
      <w:pPr>
        <w:pStyle w:val="a4"/>
        <w:tabs>
          <w:tab w:val="num" w:pos="1080"/>
        </w:tabs>
        <w:jc w:val="center"/>
        <w:rPr>
          <w:b/>
          <w:sz w:val="28"/>
          <w:szCs w:val="28"/>
        </w:rPr>
      </w:pPr>
    </w:p>
    <w:p w:rsidR="0004664E" w:rsidRPr="00D22B80" w:rsidRDefault="0004664E" w:rsidP="0004664E">
      <w:pPr>
        <w:pStyle w:val="a4"/>
        <w:tabs>
          <w:tab w:val="num" w:pos="1080"/>
        </w:tabs>
        <w:jc w:val="center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22B80">
        <w:rPr>
          <w:sz w:val="28"/>
          <w:szCs w:val="28"/>
        </w:rPr>
        <w:t>Функциональные стили речи</w:t>
      </w:r>
    </w:p>
    <w:p w:rsidR="0004664E" w:rsidRPr="0004664E" w:rsidRDefault="0004664E" w:rsidP="0004664E">
      <w:pPr>
        <w:ind w:left="567" w:firstLine="153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письменно конспект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>Стилистические нормы.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Экспрессия и </w:t>
      </w:r>
      <w:r w:rsidRPr="002462BE">
        <w:rPr>
          <w:sz w:val="28"/>
          <w:szCs w:val="28"/>
        </w:rPr>
        <w:t>экспрессивность.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 xml:space="preserve">Научный стиль в его устной и письменной разновидности: 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>Языковые средства, специальные приемы и речевые нормы научных работ разных жанров. Определение понятий. Аргументация. Цитирование и ссылки.</w:t>
      </w:r>
    </w:p>
    <w:p w:rsidR="0004664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>Заголовок научной статьи. Уровни заголовков в научных трудах.</w:t>
      </w:r>
    </w:p>
    <w:p w:rsidR="0004664E" w:rsidRPr="00E479D6" w:rsidRDefault="0004664E" w:rsidP="0004664E">
      <w:pPr>
        <w:pStyle w:val="a4"/>
        <w:numPr>
          <w:ilvl w:val="0"/>
          <w:numId w:val="1"/>
        </w:numPr>
        <w:tabs>
          <w:tab w:val="num" w:pos="1080"/>
        </w:tabs>
        <w:jc w:val="both"/>
        <w:rPr>
          <w:spacing w:val="-4"/>
          <w:sz w:val="28"/>
          <w:szCs w:val="28"/>
        </w:rPr>
      </w:pPr>
      <w:r w:rsidRPr="00E479D6">
        <w:rPr>
          <w:sz w:val="28"/>
          <w:szCs w:val="28"/>
        </w:rPr>
        <w:t>Публицистический стиль в устной и письменной его разновидности.</w:t>
      </w:r>
    </w:p>
    <w:p w:rsidR="0004664E" w:rsidRPr="002462BE" w:rsidRDefault="0004664E" w:rsidP="0004664E">
      <w:pPr>
        <w:pStyle w:val="a4"/>
        <w:ind w:left="1080"/>
        <w:jc w:val="both"/>
        <w:rPr>
          <w:sz w:val="28"/>
          <w:szCs w:val="28"/>
        </w:rPr>
      </w:pPr>
    </w:p>
    <w:p w:rsidR="0004664E" w:rsidRPr="00620311" w:rsidRDefault="0004664E" w:rsidP="0004664E">
      <w:pPr>
        <w:pStyle w:val="8"/>
      </w:pPr>
      <w:r w:rsidRPr="00620311">
        <w:t>Вопросы для самопроверки</w:t>
      </w:r>
    </w:p>
    <w:p w:rsidR="0004664E" w:rsidRPr="0004664E" w:rsidRDefault="0004664E" w:rsidP="0004664E">
      <w:pPr>
        <w:ind w:left="567"/>
        <w:rPr>
          <w:rFonts w:asciiTheme="majorHAnsi" w:hAnsiTheme="majorHAnsi" w:cstheme="majorHAnsi"/>
          <w:sz w:val="28"/>
        </w:rPr>
      </w:pPr>
      <w:r w:rsidRPr="0004664E">
        <w:rPr>
          <w:rFonts w:asciiTheme="majorHAnsi" w:hAnsiTheme="majorHAnsi" w:cstheme="majorHAnsi"/>
          <w:sz w:val="28"/>
        </w:rPr>
        <w:t>устно</w:t>
      </w:r>
    </w:p>
    <w:p w:rsidR="0004664E" w:rsidRPr="00B7056E" w:rsidRDefault="0004664E" w:rsidP="0004664E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Дайте определения понятиям «стиль, экспрессия, экспрессивность».</w:t>
      </w:r>
    </w:p>
    <w:p w:rsidR="0004664E" w:rsidRPr="00B7056E" w:rsidRDefault="0004664E" w:rsidP="0004664E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Назовите функциональные стили русского языка.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>Охарактеризуйте</w:t>
      </w:r>
      <w:r w:rsidRPr="00B7056E">
        <w:rPr>
          <w:i/>
          <w:sz w:val="28"/>
          <w:szCs w:val="28"/>
        </w:rPr>
        <w:t xml:space="preserve"> научный стиль.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3. Назовите основные особенности научных подстилей.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 xml:space="preserve">4. Расскажите о публицистическом стиле. 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5. Каковы основные особенности разговорного стиля.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Материал для подготовки из ЭБС Лань 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стр.14-19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 xml:space="preserve">Анисимова, Н. И. Русский язык и культура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речи 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2019-08-27 / Н. И. Анисимова. —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Белгород 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БелГАУ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им.В.Я.Горина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 xml:space="preserve">, 2018. — 51 с. —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Текст 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электронный // Лань : электронно-библиотечная система. — URL: https://e.lanbook.com/book/123347 (дата обращения: 11.11.2020). — Режим доступа: для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авториз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>. пользователей.</w:t>
      </w:r>
    </w:p>
    <w:p w:rsidR="00C72A56" w:rsidRDefault="00C72A56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стр.29-41</w:t>
      </w:r>
    </w:p>
    <w:p w:rsidR="00C54C27" w:rsidRDefault="00C72A56" w:rsidP="00C54C27">
      <w:p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C72A56">
        <w:rPr>
          <w:rFonts w:asciiTheme="majorHAnsi" w:hAnsiTheme="majorHAnsi" w:cstheme="majorHAnsi"/>
          <w:sz w:val="28"/>
          <w:szCs w:val="28"/>
        </w:rPr>
        <w:t>Риторика 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курс лекций : учебное пособие / составители А. Б. Иванова [и др.]. — </w:t>
      </w:r>
      <w:proofErr w:type="gramStart"/>
      <w:r w:rsidRPr="00C72A56">
        <w:rPr>
          <w:rFonts w:asciiTheme="majorHAnsi" w:hAnsiTheme="majorHAnsi" w:cstheme="majorHAnsi"/>
          <w:sz w:val="28"/>
          <w:szCs w:val="28"/>
        </w:rPr>
        <w:t>Самара 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2A56">
        <w:rPr>
          <w:rFonts w:asciiTheme="majorHAnsi" w:hAnsiTheme="majorHAnsi" w:cstheme="majorHAnsi"/>
          <w:sz w:val="28"/>
          <w:szCs w:val="28"/>
        </w:rPr>
        <w:t>СамГУПС</w:t>
      </w:r>
      <w:proofErr w:type="spellEnd"/>
      <w:r w:rsidRPr="00C72A56">
        <w:rPr>
          <w:rFonts w:asciiTheme="majorHAnsi" w:hAnsiTheme="majorHAnsi" w:cstheme="majorHAnsi"/>
          <w:sz w:val="28"/>
          <w:szCs w:val="28"/>
        </w:rPr>
        <w:t xml:space="preserve">, 2019. — 74 с. — </w:t>
      </w:r>
      <w:proofErr w:type="gramStart"/>
      <w:r w:rsidRPr="00C72A56">
        <w:rPr>
          <w:rFonts w:asciiTheme="majorHAnsi" w:hAnsiTheme="majorHAnsi" w:cstheme="majorHAnsi"/>
          <w:sz w:val="28"/>
          <w:szCs w:val="28"/>
        </w:rPr>
        <w:t>Текст 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электронный // Лань : электронно-библиотечная система. — URL: https://e.lanbook.com/book/145830 (дата обращения: 10.11.2020). — Режим доступа: для </w:t>
      </w:r>
      <w:proofErr w:type="spellStart"/>
      <w:r w:rsidRPr="00C72A56">
        <w:rPr>
          <w:rFonts w:asciiTheme="majorHAnsi" w:hAnsiTheme="majorHAnsi" w:cstheme="majorHAnsi"/>
          <w:sz w:val="28"/>
          <w:szCs w:val="28"/>
        </w:rPr>
        <w:t>авториз</w:t>
      </w:r>
      <w:proofErr w:type="spellEnd"/>
      <w:r w:rsidRPr="00C72A56">
        <w:rPr>
          <w:rFonts w:asciiTheme="majorHAnsi" w:hAnsiTheme="majorHAnsi" w:cstheme="majorHAnsi"/>
          <w:sz w:val="28"/>
          <w:szCs w:val="28"/>
        </w:rPr>
        <w:t>. пользователей.</w:t>
      </w:r>
    </w:p>
    <w:p w:rsidR="0004664E" w:rsidRPr="0004664E" w:rsidRDefault="0004664E" w:rsidP="0004664E">
      <w:pPr>
        <w:adjustRightInd w:val="0"/>
        <w:jc w:val="center"/>
        <w:rPr>
          <w:rFonts w:asciiTheme="majorHAnsi" w:hAnsiTheme="majorHAnsi" w:cstheme="majorHAnsi"/>
          <w:b/>
          <w:iCs/>
          <w:spacing w:val="20"/>
          <w:sz w:val="28"/>
          <w:szCs w:val="28"/>
        </w:rPr>
      </w:pPr>
      <w:bookmarkStart w:id="0" w:name="_GoBack"/>
      <w:r w:rsidRPr="0004664E">
        <w:rPr>
          <w:rFonts w:asciiTheme="majorHAnsi" w:hAnsiTheme="majorHAnsi" w:cstheme="majorHAnsi"/>
          <w:b/>
          <w:iCs/>
          <w:spacing w:val="20"/>
          <w:sz w:val="28"/>
          <w:szCs w:val="28"/>
        </w:rPr>
        <w:t>Практические задания</w:t>
      </w:r>
    </w:p>
    <w:p w:rsidR="0004664E" w:rsidRPr="0004664E" w:rsidRDefault="0004664E" w:rsidP="0004664E">
      <w:pPr>
        <w:adjustRightInd w:val="0"/>
        <w:ind w:firstLine="3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4664E" w:rsidRPr="0004664E" w:rsidRDefault="0004664E" w:rsidP="0004664E">
      <w:pPr>
        <w:adjustRightInd w:val="0"/>
        <w:ind w:firstLine="34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4664E">
        <w:rPr>
          <w:rFonts w:asciiTheme="majorHAnsi" w:hAnsiTheme="majorHAnsi" w:cstheme="majorHAnsi"/>
          <w:b/>
          <w:bCs/>
          <w:sz w:val="28"/>
          <w:szCs w:val="28"/>
        </w:rPr>
        <w:t xml:space="preserve">Задание 1. </w:t>
      </w:r>
      <w:r w:rsidRPr="0004664E">
        <w:rPr>
          <w:rFonts w:asciiTheme="majorHAnsi" w:hAnsiTheme="majorHAnsi" w:cstheme="majorHAnsi"/>
          <w:bCs/>
          <w:sz w:val="28"/>
          <w:szCs w:val="28"/>
        </w:rPr>
        <w:t>Подберите образцы текстов, написанных в разных стилях. Охарактеризуйте эти тексты.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b/>
          <w:bCs/>
          <w:sz w:val="28"/>
          <w:szCs w:val="28"/>
        </w:rPr>
        <w:t>Задание 2.</w:t>
      </w:r>
      <w:r w:rsidRPr="0004664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04664E">
        <w:rPr>
          <w:rFonts w:asciiTheme="majorHAnsi" w:hAnsiTheme="majorHAnsi" w:cstheme="majorHAnsi"/>
          <w:i/>
          <w:iCs/>
          <w:sz w:val="28"/>
          <w:szCs w:val="28"/>
        </w:rPr>
        <w:t>Узнайте стили по их характеристике.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1. Логично (последовательно и аргументированно), беспристрастно, точно (исключая приблизительность) передается информация, сообщаются знания.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2. Точно (исключая двусмысленность), официально, по общепринятому стандарту, в виде документа излагается что-либо.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3. Непринужденно, без особых забот о литературной правильности речи выражается личное отношение к чему-либо или сообщается что-либо в процессе общения людей.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4. Прямо и призывно, с целью воздействия на читателя (слушателя) выражается гражданская позиция автора в связи с чем-либо.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5. Опосредованно, через систему художественных образов в отшлифованной форме речевого произведения как вида словесного искусства повествуется о чем-либо для воздействия авторской поэтической мыслью на читателя.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4664E">
        <w:rPr>
          <w:rFonts w:asciiTheme="majorHAnsi" w:hAnsiTheme="majorHAnsi" w:cstheme="majorHAnsi"/>
          <w:b/>
          <w:sz w:val="28"/>
          <w:szCs w:val="28"/>
        </w:rPr>
        <w:lastRenderedPageBreak/>
        <w:t>Задание 3.</w:t>
      </w:r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r w:rsidRPr="0004664E">
        <w:rPr>
          <w:rFonts w:asciiTheme="majorHAnsi" w:hAnsiTheme="majorHAnsi" w:cstheme="majorHAnsi"/>
          <w:i/>
          <w:sz w:val="28"/>
          <w:szCs w:val="28"/>
        </w:rPr>
        <w:t>Напишите, в каких случаях уместна только книжная речь, только разговорная, а в каких и та и другая.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Публичное выступление, лекция, сообщение, разговор пациента с врачом, разговор ученика с учителем, интервьюирование, разговор пассажиров в автобусе, разговор покупателя с продавцом, беседа между друзьями, разговор за обеденным столом.</w:t>
      </w:r>
    </w:p>
    <w:p w:rsidR="0004664E" w:rsidRPr="0004664E" w:rsidRDefault="0004664E" w:rsidP="0004664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bookmarkEnd w:id="0"/>
    <w:p w:rsidR="0004664E" w:rsidRP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04664E" w:rsidRPr="0004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6A9"/>
    <w:multiLevelType w:val="hybridMultilevel"/>
    <w:tmpl w:val="0158FF50"/>
    <w:lvl w:ilvl="0" w:tplc="8E329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2545C6"/>
    <w:multiLevelType w:val="hybridMultilevel"/>
    <w:tmpl w:val="37F05340"/>
    <w:lvl w:ilvl="0" w:tplc="CFD8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6"/>
    <w:rsid w:val="0004664E"/>
    <w:rsid w:val="000E75D6"/>
    <w:rsid w:val="00263914"/>
    <w:rsid w:val="007558D6"/>
    <w:rsid w:val="00A22928"/>
    <w:rsid w:val="00C54C27"/>
    <w:rsid w:val="00C72A56"/>
    <w:rsid w:val="00D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545"/>
  <w15:chartTrackingRefBased/>
  <w15:docId w15:val="{1921214D-06F8-42E6-AB02-927E551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04664E"/>
    <w:pPr>
      <w:keepNext/>
      <w:autoSpaceDE w:val="0"/>
      <w:autoSpaceDN w:val="0"/>
      <w:spacing w:after="0" w:line="240" w:lineRule="auto"/>
      <w:ind w:left="567"/>
      <w:jc w:val="center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54C2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4664E"/>
    <w:rPr>
      <w:rFonts w:eastAsia="Times New Roman"/>
      <w:i/>
      <w:iCs/>
      <w:szCs w:val="28"/>
      <w:lang w:eastAsia="ru-RU"/>
    </w:rPr>
  </w:style>
  <w:style w:type="paragraph" w:styleId="a4">
    <w:name w:val="List Paragraph"/>
    <w:basedOn w:val="a"/>
    <w:uiPriority w:val="34"/>
    <w:qFormat/>
    <w:rsid w:val="000466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wentum.narod.ru/rurus/ruslcul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4</cp:revision>
  <dcterms:created xsi:type="dcterms:W3CDTF">2020-11-10T08:23:00Z</dcterms:created>
  <dcterms:modified xsi:type="dcterms:W3CDTF">2020-11-11T01:54:00Z</dcterms:modified>
</cp:coreProperties>
</file>