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5F87" w:rsidRDefault="00715F87" w:rsidP="00715F87">
      <w:pPr>
        <w:ind w:firstLine="709"/>
        <w:jc w:val="center"/>
        <w:rPr>
          <w:rFonts w:ascii="Times New Roman" w:hAnsi="Times New Roman" w:cs="Times New Roman"/>
          <w:b/>
          <w:sz w:val="28"/>
          <w:szCs w:val="28"/>
        </w:rPr>
      </w:pPr>
      <w:r w:rsidRPr="00715F87">
        <w:rPr>
          <w:rFonts w:ascii="Times New Roman" w:hAnsi="Times New Roman" w:cs="Times New Roman"/>
          <w:b/>
          <w:sz w:val="28"/>
          <w:szCs w:val="28"/>
        </w:rPr>
        <w:t>ЛЕКЦИЯ. Экологические проблемы при производстве продуктов питания</w:t>
      </w:r>
    </w:p>
    <w:p w:rsidR="00715F87" w:rsidRPr="00715F87" w:rsidRDefault="00715F87" w:rsidP="00837F39">
      <w:pPr>
        <w:ind w:firstLine="709"/>
        <w:jc w:val="both"/>
        <w:rPr>
          <w:rFonts w:ascii="Times New Roman" w:hAnsi="Times New Roman" w:cs="Times New Roman"/>
          <w:b/>
          <w:sz w:val="28"/>
          <w:szCs w:val="28"/>
        </w:rPr>
      </w:pPr>
      <w:r>
        <w:rPr>
          <w:rFonts w:ascii="Times New Roman" w:hAnsi="Times New Roman" w:cs="Times New Roman"/>
          <w:b/>
          <w:sz w:val="28"/>
          <w:szCs w:val="28"/>
        </w:rPr>
        <w:t>ЗАДАНИЕ: конспект лекции</w:t>
      </w:r>
      <w:r w:rsidR="00837F39">
        <w:rPr>
          <w:rFonts w:ascii="Times New Roman" w:hAnsi="Times New Roman" w:cs="Times New Roman"/>
          <w:b/>
          <w:sz w:val="28"/>
          <w:szCs w:val="28"/>
        </w:rPr>
        <w:t>, рисунки и таблицу перенести в рабочую тетрадь</w:t>
      </w:r>
    </w:p>
    <w:p w:rsidR="00715F87" w:rsidRDefault="00715F87" w:rsidP="00715F87">
      <w:pPr>
        <w:spacing w:after="0" w:line="240" w:lineRule="auto"/>
        <w:ind w:firstLine="709"/>
        <w:jc w:val="both"/>
        <w:rPr>
          <w:rFonts w:ascii="Times New Roman" w:hAnsi="Times New Roman" w:cs="Times New Roman"/>
          <w:sz w:val="28"/>
          <w:szCs w:val="28"/>
        </w:rPr>
      </w:pPr>
      <w:r w:rsidRPr="00715F87">
        <w:rPr>
          <w:rFonts w:ascii="Times New Roman" w:hAnsi="Times New Roman" w:cs="Times New Roman"/>
          <w:sz w:val="28"/>
          <w:szCs w:val="28"/>
        </w:rPr>
        <w:t xml:space="preserve">Федеральным законом № 219-ФЗ вводится новый инструмент осуществления производственного экологического контроля — переход на технологическое нормирование, который затрагивает основы государственного регулирования в различных сферах: в области охраны природы, промышленной политики, строительства и энергетической политики. </w:t>
      </w:r>
    </w:p>
    <w:p w:rsidR="00715F87" w:rsidRDefault="00715F87" w:rsidP="00715F87">
      <w:pPr>
        <w:spacing w:after="0" w:line="240" w:lineRule="auto"/>
        <w:ind w:firstLine="709"/>
        <w:jc w:val="both"/>
        <w:rPr>
          <w:rFonts w:ascii="Times New Roman" w:hAnsi="Times New Roman" w:cs="Times New Roman"/>
          <w:sz w:val="28"/>
          <w:szCs w:val="28"/>
        </w:rPr>
      </w:pPr>
      <w:r w:rsidRPr="00715F87">
        <w:rPr>
          <w:rFonts w:ascii="Times New Roman" w:hAnsi="Times New Roman" w:cs="Times New Roman"/>
          <w:sz w:val="28"/>
          <w:szCs w:val="28"/>
        </w:rPr>
        <w:t xml:space="preserve">Такое нормирование предусматривается и в пищевой промышленности. Приказом </w:t>
      </w:r>
      <w:proofErr w:type="spellStart"/>
      <w:r w:rsidRPr="00715F87">
        <w:rPr>
          <w:rFonts w:ascii="Times New Roman" w:hAnsi="Times New Roman" w:cs="Times New Roman"/>
          <w:sz w:val="28"/>
          <w:szCs w:val="28"/>
        </w:rPr>
        <w:t>Росстандарта</w:t>
      </w:r>
      <w:proofErr w:type="spellEnd"/>
      <w:r w:rsidRPr="00715F87">
        <w:rPr>
          <w:rFonts w:ascii="Times New Roman" w:hAnsi="Times New Roman" w:cs="Times New Roman"/>
          <w:sz w:val="28"/>
          <w:szCs w:val="28"/>
        </w:rPr>
        <w:t xml:space="preserve"> от 16 августа 2016 г. № 1097 создана техническая рабочая группа № 44 для разработки ИТС НДТ «Производство продуктов питания». Область применения данного информационно-технического справочника — производство продуктов питания, кроме напитков (соки, без-, слаб</w:t>
      </w:r>
      <w:proofErr w:type="gramStart"/>
      <w:r w:rsidRPr="00715F87">
        <w:rPr>
          <w:rFonts w:ascii="Times New Roman" w:hAnsi="Times New Roman" w:cs="Times New Roman"/>
          <w:sz w:val="28"/>
          <w:szCs w:val="28"/>
        </w:rPr>
        <w:t>о-</w:t>
      </w:r>
      <w:proofErr w:type="gramEnd"/>
      <w:r w:rsidRPr="00715F87">
        <w:rPr>
          <w:rFonts w:ascii="Times New Roman" w:hAnsi="Times New Roman" w:cs="Times New Roman"/>
          <w:sz w:val="28"/>
          <w:szCs w:val="28"/>
        </w:rPr>
        <w:t xml:space="preserve"> и алкогольные напитки) и молочных продуктов. </w:t>
      </w:r>
    </w:p>
    <w:p w:rsidR="00715F87" w:rsidRDefault="00715F87" w:rsidP="00715F87">
      <w:pPr>
        <w:spacing w:after="0" w:line="240" w:lineRule="auto"/>
        <w:ind w:firstLine="709"/>
        <w:jc w:val="both"/>
        <w:rPr>
          <w:rFonts w:ascii="Times New Roman" w:hAnsi="Times New Roman" w:cs="Times New Roman"/>
          <w:sz w:val="28"/>
          <w:szCs w:val="28"/>
        </w:rPr>
      </w:pPr>
      <w:r w:rsidRPr="00715F87">
        <w:rPr>
          <w:rFonts w:ascii="Times New Roman" w:hAnsi="Times New Roman" w:cs="Times New Roman"/>
          <w:sz w:val="28"/>
          <w:szCs w:val="28"/>
        </w:rPr>
        <w:t xml:space="preserve">Пищевая промышленность представляет собой стратегически важную отрасль экономики страны, от которой во многом зависит национальная безопасность и благополучие населения. Её доля в общем объеме промышленного производства составляет 14 %. В отраслевой структуре промышленного производства пищевая промышленность занимает 3-е место после топливной промышленности (20 %) и машиностроения (19 %) и входит в число лидеров по выпуску промышленной продукции. Характерной особенностью пищевой промышленности является то, что она размещается по своим закономерностям, к которым относят следующие: </w:t>
      </w:r>
    </w:p>
    <w:p w:rsidR="00715F87" w:rsidRPr="00715F87" w:rsidRDefault="00715F87" w:rsidP="00715F87">
      <w:pPr>
        <w:spacing w:after="0" w:line="240" w:lineRule="auto"/>
        <w:ind w:firstLine="709"/>
        <w:jc w:val="both"/>
        <w:rPr>
          <w:rFonts w:ascii="Times New Roman" w:hAnsi="Times New Roman" w:cs="Times New Roman"/>
          <w:sz w:val="28"/>
          <w:szCs w:val="28"/>
        </w:rPr>
      </w:pPr>
      <w:r w:rsidRPr="00715F87">
        <w:rPr>
          <w:rFonts w:ascii="Times New Roman" w:hAnsi="Times New Roman" w:cs="Times New Roman"/>
          <w:sz w:val="28"/>
          <w:szCs w:val="28"/>
        </w:rPr>
        <w:t xml:space="preserve">- специализация отдельных экономических районов </w:t>
      </w:r>
      <w:proofErr w:type="gramStart"/>
      <w:r w:rsidRPr="00715F87">
        <w:rPr>
          <w:rFonts w:ascii="Times New Roman" w:hAnsi="Times New Roman" w:cs="Times New Roman"/>
          <w:sz w:val="28"/>
          <w:szCs w:val="28"/>
        </w:rPr>
        <w:t>на те</w:t>
      </w:r>
      <w:proofErr w:type="gramEnd"/>
      <w:r w:rsidRPr="00715F87">
        <w:rPr>
          <w:rFonts w:ascii="Times New Roman" w:hAnsi="Times New Roman" w:cs="Times New Roman"/>
          <w:sz w:val="28"/>
          <w:szCs w:val="28"/>
        </w:rPr>
        <w:t xml:space="preserve"> отрасли, где для этого имеются наилучшие природные и социально-экономические условия и их комплексное развитие; </w:t>
      </w:r>
    </w:p>
    <w:p w:rsidR="00715F87" w:rsidRPr="00715F87" w:rsidRDefault="00715F87" w:rsidP="00715F87">
      <w:pPr>
        <w:spacing w:after="0" w:line="240" w:lineRule="auto"/>
        <w:ind w:firstLine="709"/>
        <w:jc w:val="both"/>
        <w:rPr>
          <w:rFonts w:ascii="Times New Roman" w:hAnsi="Times New Roman" w:cs="Times New Roman"/>
          <w:sz w:val="28"/>
          <w:szCs w:val="28"/>
        </w:rPr>
      </w:pPr>
      <w:r w:rsidRPr="00715F87">
        <w:rPr>
          <w:rFonts w:ascii="Times New Roman" w:hAnsi="Times New Roman" w:cs="Times New Roman"/>
          <w:sz w:val="28"/>
          <w:szCs w:val="28"/>
        </w:rPr>
        <w:t xml:space="preserve">— учет международного разделения труда; </w:t>
      </w:r>
    </w:p>
    <w:p w:rsidR="00715F87" w:rsidRPr="00715F87" w:rsidRDefault="00715F87" w:rsidP="00715F87">
      <w:pPr>
        <w:spacing w:after="0" w:line="240" w:lineRule="auto"/>
        <w:ind w:firstLine="709"/>
        <w:jc w:val="both"/>
        <w:rPr>
          <w:rFonts w:ascii="Times New Roman" w:hAnsi="Times New Roman" w:cs="Times New Roman"/>
          <w:sz w:val="28"/>
          <w:szCs w:val="28"/>
        </w:rPr>
      </w:pPr>
      <w:r w:rsidRPr="00715F87">
        <w:rPr>
          <w:rFonts w:ascii="Times New Roman" w:hAnsi="Times New Roman" w:cs="Times New Roman"/>
          <w:sz w:val="28"/>
          <w:szCs w:val="28"/>
        </w:rPr>
        <w:t xml:space="preserve">— учет обороноспособности страны; </w:t>
      </w:r>
    </w:p>
    <w:p w:rsidR="00715F87" w:rsidRPr="00715F87" w:rsidRDefault="00715F87" w:rsidP="00715F87">
      <w:pPr>
        <w:spacing w:after="0" w:line="240" w:lineRule="auto"/>
        <w:ind w:firstLine="709"/>
        <w:jc w:val="both"/>
        <w:rPr>
          <w:rFonts w:ascii="Times New Roman" w:hAnsi="Times New Roman" w:cs="Times New Roman"/>
          <w:sz w:val="28"/>
          <w:szCs w:val="28"/>
        </w:rPr>
      </w:pPr>
      <w:r w:rsidRPr="00715F87">
        <w:rPr>
          <w:rFonts w:ascii="Times New Roman" w:hAnsi="Times New Roman" w:cs="Times New Roman"/>
          <w:sz w:val="28"/>
          <w:szCs w:val="28"/>
        </w:rPr>
        <w:t xml:space="preserve">— выравнивание экономики различных регионов и субъектов Российской Федерации; </w:t>
      </w:r>
    </w:p>
    <w:p w:rsidR="00715F87" w:rsidRPr="00715F87" w:rsidRDefault="00715F87" w:rsidP="00715F87">
      <w:pPr>
        <w:spacing w:after="0" w:line="240" w:lineRule="auto"/>
        <w:ind w:firstLine="709"/>
        <w:jc w:val="both"/>
        <w:rPr>
          <w:rFonts w:ascii="Times New Roman" w:hAnsi="Times New Roman" w:cs="Times New Roman"/>
          <w:sz w:val="28"/>
          <w:szCs w:val="28"/>
        </w:rPr>
      </w:pPr>
      <w:r w:rsidRPr="00715F87">
        <w:rPr>
          <w:rFonts w:ascii="Times New Roman" w:hAnsi="Times New Roman" w:cs="Times New Roman"/>
          <w:sz w:val="28"/>
          <w:szCs w:val="28"/>
        </w:rPr>
        <w:t xml:space="preserve">— размещение предприятий промышленности в соответствии с потребностями рынка для минимизации транспортных расходов; </w:t>
      </w:r>
    </w:p>
    <w:p w:rsidR="00715F87" w:rsidRPr="00715F87" w:rsidRDefault="00715F87" w:rsidP="00715F87">
      <w:pPr>
        <w:spacing w:after="0" w:line="240" w:lineRule="auto"/>
        <w:ind w:firstLine="709"/>
        <w:jc w:val="both"/>
        <w:rPr>
          <w:rFonts w:ascii="Times New Roman" w:hAnsi="Times New Roman" w:cs="Times New Roman"/>
          <w:sz w:val="28"/>
          <w:szCs w:val="28"/>
        </w:rPr>
      </w:pPr>
      <w:r w:rsidRPr="00715F87">
        <w:rPr>
          <w:rFonts w:ascii="Times New Roman" w:hAnsi="Times New Roman" w:cs="Times New Roman"/>
          <w:sz w:val="28"/>
          <w:szCs w:val="28"/>
        </w:rPr>
        <w:t xml:space="preserve">— учет необходимости максимального использования природных и трудовых ресурсов с охватом их демографической структуры. </w:t>
      </w:r>
    </w:p>
    <w:p w:rsidR="00715F87" w:rsidRPr="00715F87" w:rsidRDefault="00715F87" w:rsidP="00715F87">
      <w:pPr>
        <w:spacing w:after="0" w:line="240" w:lineRule="auto"/>
        <w:ind w:firstLine="709"/>
        <w:jc w:val="both"/>
        <w:rPr>
          <w:rFonts w:ascii="Times New Roman" w:hAnsi="Times New Roman" w:cs="Times New Roman"/>
          <w:sz w:val="28"/>
          <w:szCs w:val="28"/>
        </w:rPr>
      </w:pPr>
      <w:proofErr w:type="gramStart"/>
      <w:r w:rsidRPr="00715F87">
        <w:rPr>
          <w:rFonts w:ascii="Times New Roman" w:hAnsi="Times New Roman" w:cs="Times New Roman"/>
          <w:sz w:val="28"/>
          <w:szCs w:val="28"/>
        </w:rPr>
        <w:t xml:space="preserve">В зависимости от преобладающей роли сырьевого или потребительского фактора в составе пищевой промышленности выделяют три группы отраслей: а) отрасли, предприятия которых целесообразно размещать у источников сырья (производства с невысоким выходом готовой продукции); б) отрасли, предприятия которых размещают вблизи мест потребления готовой продукции (производства, выпускающие </w:t>
      </w:r>
      <w:r w:rsidRPr="00715F87">
        <w:rPr>
          <w:rFonts w:ascii="Times New Roman" w:hAnsi="Times New Roman" w:cs="Times New Roman"/>
          <w:sz w:val="28"/>
          <w:szCs w:val="28"/>
        </w:rPr>
        <w:lastRenderedPageBreak/>
        <w:t>скоропортящиеся изделия, и с высоким выходом готовой продукции — хлебопекарная, кондитерская, макаронная и др.);</w:t>
      </w:r>
      <w:proofErr w:type="gramEnd"/>
      <w:r w:rsidRPr="00715F87">
        <w:rPr>
          <w:rFonts w:ascii="Times New Roman" w:hAnsi="Times New Roman" w:cs="Times New Roman"/>
          <w:sz w:val="28"/>
          <w:szCs w:val="28"/>
        </w:rPr>
        <w:t xml:space="preserve"> в) отрасли, начальные технологические процессы которых направлены на переработку сельскохозяйственного сырья у его источников, а завершающие (</w:t>
      </w:r>
      <w:proofErr w:type="spellStart"/>
      <w:r w:rsidRPr="00715F87">
        <w:rPr>
          <w:rFonts w:ascii="Times New Roman" w:hAnsi="Times New Roman" w:cs="Times New Roman"/>
          <w:sz w:val="28"/>
          <w:szCs w:val="28"/>
        </w:rPr>
        <w:t>фасование</w:t>
      </w:r>
      <w:proofErr w:type="spellEnd"/>
      <w:r w:rsidRPr="00715F87">
        <w:rPr>
          <w:rFonts w:ascii="Times New Roman" w:hAnsi="Times New Roman" w:cs="Times New Roman"/>
          <w:sz w:val="28"/>
          <w:szCs w:val="28"/>
        </w:rPr>
        <w:t xml:space="preserve">, упаковка и т. п.) размещаются в пунктах потребления готовых изделий. К ним можно отнести такие отрасли, как мясная, мукомольная и некоторые другие отрасли. </w:t>
      </w:r>
    </w:p>
    <w:p w:rsidR="00715F87" w:rsidRPr="00715F87" w:rsidRDefault="00715F87" w:rsidP="00715F87">
      <w:pPr>
        <w:spacing w:after="0" w:line="240" w:lineRule="auto"/>
        <w:ind w:firstLine="709"/>
        <w:jc w:val="both"/>
        <w:rPr>
          <w:rFonts w:ascii="Times New Roman" w:hAnsi="Times New Roman" w:cs="Times New Roman"/>
          <w:sz w:val="28"/>
          <w:szCs w:val="28"/>
        </w:rPr>
      </w:pPr>
      <w:r w:rsidRPr="00715F87">
        <w:rPr>
          <w:rFonts w:ascii="Times New Roman" w:hAnsi="Times New Roman" w:cs="Times New Roman"/>
          <w:sz w:val="28"/>
          <w:szCs w:val="28"/>
        </w:rPr>
        <w:t xml:space="preserve">Отрасли пищевой промышленности классифицируют также по различным направлениям в зависимости от характерных признаков, лежащих в основе формирования отрасли — от назначения продукции, характера используемого сырья, применяемой технологии и т.д. </w:t>
      </w:r>
    </w:p>
    <w:p w:rsidR="00715F87" w:rsidRPr="00715F87" w:rsidRDefault="00715F87" w:rsidP="00715F87">
      <w:pPr>
        <w:spacing w:after="0" w:line="240" w:lineRule="auto"/>
        <w:ind w:firstLine="709"/>
        <w:jc w:val="both"/>
        <w:rPr>
          <w:rFonts w:ascii="Times New Roman" w:hAnsi="Times New Roman" w:cs="Times New Roman"/>
          <w:sz w:val="28"/>
          <w:szCs w:val="28"/>
        </w:rPr>
      </w:pPr>
      <w:r w:rsidRPr="00715F87">
        <w:rPr>
          <w:rFonts w:ascii="Times New Roman" w:hAnsi="Times New Roman" w:cs="Times New Roman"/>
          <w:sz w:val="28"/>
          <w:szCs w:val="28"/>
        </w:rPr>
        <w:t xml:space="preserve">В зависимости от особенностей организации производства различают также сезонные и несезонные отрасли. </w:t>
      </w:r>
    </w:p>
    <w:p w:rsidR="00715F87" w:rsidRPr="00715F87" w:rsidRDefault="00715F87" w:rsidP="00715F87">
      <w:pPr>
        <w:spacing w:after="0" w:line="240" w:lineRule="auto"/>
        <w:ind w:firstLine="709"/>
        <w:jc w:val="both"/>
        <w:rPr>
          <w:rFonts w:ascii="Times New Roman" w:hAnsi="Times New Roman" w:cs="Times New Roman"/>
          <w:sz w:val="28"/>
          <w:szCs w:val="28"/>
        </w:rPr>
      </w:pPr>
      <w:r w:rsidRPr="00715F87">
        <w:rPr>
          <w:rFonts w:ascii="Times New Roman" w:hAnsi="Times New Roman" w:cs="Times New Roman"/>
          <w:sz w:val="28"/>
          <w:szCs w:val="28"/>
        </w:rPr>
        <w:t xml:space="preserve">К сезонным отраслям относятся, как правило, большинство перерабатывающих отраслей, т.е. отраслей, специализированных на первичной обработке сезонного сельскохозяйственного сырья и частично рыбной промышленности. </w:t>
      </w:r>
    </w:p>
    <w:p w:rsidR="00715F87" w:rsidRDefault="00715F87" w:rsidP="00715F87">
      <w:pPr>
        <w:spacing w:after="0" w:line="240" w:lineRule="auto"/>
        <w:ind w:firstLine="709"/>
        <w:jc w:val="both"/>
        <w:rPr>
          <w:rFonts w:ascii="Times New Roman" w:hAnsi="Times New Roman" w:cs="Times New Roman"/>
          <w:sz w:val="28"/>
          <w:szCs w:val="28"/>
        </w:rPr>
      </w:pPr>
      <w:r w:rsidRPr="00715F87">
        <w:rPr>
          <w:rFonts w:ascii="Times New Roman" w:hAnsi="Times New Roman" w:cs="Times New Roman"/>
          <w:sz w:val="28"/>
          <w:szCs w:val="28"/>
        </w:rPr>
        <w:t xml:space="preserve">По способу обработки сырья, т.е. в зависимости от применяемой технологии и соответственно используемой системы машин и аппаратов, пищевая промышленность делится на отрасли с преобладанием биохимических, микробиологических и химических процессов и отрасли с превалирующей механической обработкой сырья. К первым, использующим аппаратурные процессы, относятся, например масложировая и свеклосахарная отрасли промышленности, ко вторым, применяющим систему машин, — кондитерская, мукомольная, макаронная и др. </w:t>
      </w:r>
    </w:p>
    <w:p w:rsidR="00715F87" w:rsidRDefault="00715F87" w:rsidP="00715F87">
      <w:pPr>
        <w:spacing w:after="0" w:line="240" w:lineRule="auto"/>
        <w:ind w:firstLine="709"/>
        <w:jc w:val="both"/>
        <w:rPr>
          <w:rFonts w:ascii="Times New Roman" w:hAnsi="Times New Roman" w:cs="Times New Roman"/>
          <w:sz w:val="28"/>
          <w:szCs w:val="28"/>
        </w:rPr>
      </w:pPr>
      <w:r w:rsidRPr="00715F87">
        <w:rPr>
          <w:rFonts w:ascii="Times New Roman" w:hAnsi="Times New Roman" w:cs="Times New Roman"/>
          <w:sz w:val="28"/>
          <w:szCs w:val="28"/>
        </w:rPr>
        <w:t xml:space="preserve">На современном этапе в состав пищевой промышленности входят 30 отраслей с более чем 60 </w:t>
      </w:r>
      <w:proofErr w:type="spellStart"/>
      <w:r w:rsidRPr="00715F87">
        <w:rPr>
          <w:rFonts w:ascii="Times New Roman" w:hAnsi="Times New Roman" w:cs="Times New Roman"/>
          <w:sz w:val="28"/>
          <w:szCs w:val="28"/>
        </w:rPr>
        <w:t>подотраслями</w:t>
      </w:r>
      <w:proofErr w:type="spellEnd"/>
      <w:r w:rsidRPr="00715F87">
        <w:rPr>
          <w:rFonts w:ascii="Times New Roman" w:hAnsi="Times New Roman" w:cs="Times New Roman"/>
          <w:sz w:val="28"/>
          <w:szCs w:val="28"/>
        </w:rPr>
        <w:t xml:space="preserve"> и видами производства, отрасли объединяет более 22 тыс. предприятий различных форм собственности и мощности с общей численностью работающих около 1,4 </w:t>
      </w:r>
      <w:proofErr w:type="spellStart"/>
      <w:proofErr w:type="gramStart"/>
      <w:r w:rsidRPr="00715F87">
        <w:rPr>
          <w:rFonts w:ascii="Times New Roman" w:hAnsi="Times New Roman" w:cs="Times New Roman"/>
          <w:sz w:val="28"/>
          <w:szCs w:val="28"/>
        </w:rPr>
        <w:t>млн</w:t>
      </w:r>
      <w:proofErr w:type="spellEnd"/>
      <w:proofErr w:type="gramEnd"/>
      <w:r w:rsidRPr="00715F87">
        <w:rPr>
          <w:rFonts w:ascii="Times New Roman" w:hAnsi="Times New Roman" w:cs="Times New Roman"/>
          <w:sz w:val="28"/>
          <w:szCs w:val="28"/>
        </w:rPr>
        <w:t xml:space="preserve"> человек. </w:t>
      </w:r>
    </w:p>
    <w:p w:rsidR="00715F87" w:rsidRDefault="00715F87" w:rsidP="00715F87">
      <w:pPr>
        <w:spacing w:after="0" w:line="240" w:lineRule="auto"/>
        <w:ind w:firstLine="709"/>
        <w:jc w:val="both"/>
        <w:rPr>
          <w:rFonts w:ascii="Times New Roman" w:hAnsi="Times New Roman" w:cs="Times New Roman"/>
          <w:sz w:val="28"/>
          <w:szCs w:val="28"/>
        </w:rPr>
      </w:pPr>
      <w:r w:rsidRPr="00715F87">
        <w:rPr>
          <w:rFonts w:ascii="Times New Roman" w:hAnsi="Times New Roman" w:cs="Times New Roman"/>
          <w:sz w:val="28"/>
          <w:szCs w:val="28"/>
        </w:rPr>
        <w:t xml:space="preserve">На протяжении последних лет российская пищевая промышленность демонстрирует устойчивый рост, обгоняя по показателям большинство отраслей российской экономики. Распределение предприятий пищевой промышленности по округам в процентном отношении к промышленности представлено на рисунке 1. </w:t>
      </w:r>
    </w:p>
    <w:p w:rsidR="00715F87" w:rsidRDefault="00715F87" w:rsidP="00715F87">
      <w:pPr>
        <w:spacing w:after="0" w:line="240" w:lineRule="auto"/>
        <w:ind w:firstLine="709"/>
        <w:jc w:val="both"/>
        <w:rPr>
          <w:rFonts w:ascii="Times New Roman" w:hAnsi="Times New Roman" w:cs="Times New Roman"/>
          <w:sz w:val="28"/>
          <w:szCs w:val="28"/>
        </w:rPr>
      </w:pPr>
      <w:r w:rsidRPr="00715F87">
        <w:rPr>
          <w:rFonts w:ascii="Times New Roman" w:hAnsi="Times New Roman" w:cs="Times New Roman"/>
          <w:sz w:val="28"/>
          <w:szCs w:val="28"/>
        </w:rPr>
        <w:t xml:space="preserve">Отрасли пищевой промышленности размещены по стране, в основном, по сырьевому признаку, т.е. по виду перерабатываемого сырья. </w:t>
      </w:r>
    </w:p>
    <w:p w:rsidR="00715F87" w:rsidRPr="00715F87" w:rsidRDefault="00715F87" w:rsidP="00715F87">
      <w:pPr>
        <w:spacing w:after="0" w:line="240" w:lineRule="auto"/>
        <w:ind w:firstLine="709"/>
        <w:jc w:val="both"/>
        <w:rPr>
          <w:rFonts w:ascii="Times New Roman" w:hAnsi="Times New Roman" w:cs="Times New Roman"/>
          <w:sz w:val="28"/>
          <w:szCs w:val="28"/>
        </w:rPr>
      </w:pPr>
      <w:r w:rsidRPr="00715F87">
        <w:rPr>
          <w:rFonts w:ascii="Times New Roman" w:hAnsi="Times New Roman" w:cs="Times New Roman"/>
          <w:sz w:val="28"/>
          <w:szCs w:val="28"/>
        </w:rPr>
        <w:t xml:space="preserve">Так, в число свеклосеющих входят всего около 20 регионов Российской Федерации, именно там размещены сахарные заводы. При этом выделяются два пояса сахарной промышленности России: северный, проходящий через Центральное Черноземье и Поволжье до Предуралья (Башкирия), и южный, </w:t>
      </w:r>
      <w:proofErr w:type="spellStart"/>
      <w:r w:rsidRPr="00715F87">
        <w:rPr>
          <w:rFonts w:ascii="Times New Roman" w:hAnsi="Times New Roman" w:cs="Times New Roman"/>
          <w:sz w:val="28"/>
          <w:szCs w:val="28"/>
        </w:rPr>
        <w:t>Предкавказский</w:t>
      </w:r>
      <w:proofErr w:type="spellEnd"/>
      <w:r w:rsidRPr="00715F87">
        <w:rPr>
          <w:rFonts w:ascii="Times New Roman" w:hAnsi="Times New Roman" w:cs="Times New Roman"/>
          <w:sz w:val="28"/>
          <w:szCs w:val="28"/>
        </w:rPr>
        <w:t xml:space="preserve"> (Краснодарский край и в меньшей степени Карачаево-Черкесия, Ставропольский край). </w:t>
      </w:r>
    </w:p>
    <w:p w:rsidR="00715F87" w:rsidRDefault="00715F87" w:rsidP="00715F87">
      <w:pPr>
        <w:jc w:val="both"/>
        <w:rPr>
          <w:rFonts w:ascii="Times New Roman" w:hAnsi="Times New Roman" w:cs="Times New Roman"/>
          <w:sz w:val="28"/>
          <w:szCs w:val="28"/>
        </w:rPr>
      </w:pPr>
      <w:r>
        <w:rPr>
          <w:noProof/>
        </w:rPr>
        <w:lastRenderedPageBreak/>
        <w:drawing>
          <wp:inline distT="0" distB="0" distL="0" distR="0">
            <wp:extent cx="5788625" cy="3838871"/>
            <wp:effectExtent l="19050" t="0" r="25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18944" t="38670" r="54696" b="30263"/>
                    <a:stretch>
                      <a:fillRect/>
                    </a:stretch>
                  </pic:blipFill>
                  <pic:spPr bwMode="auto">
                    <a:xfrm>
                      <a:off x="0" y="0"/>
                      <a:ext cx="5788625" cy="3838871"/>
                    </a:xfrm>
                    <a:prstGeom prst="rect">
                      <a:avLst/>
                    </a:prstGeom>
                    <a:noFill/>
                    <a:ln w="9525">
                      <a:noFill/>
                      <a:miter lim="800000"/>
                      <a:headEnd/>
                      <a:tailEnd/>
                    </a:ln>
                  </pic:spPr>
                </pic:pic>
              </a:graphicData>
            </a:graphic>
          </wp:inline>
        </w:drawing>
      </w:r>
    </w:p>
    <w:p w:rsidR="00715F87" w:rsidRPr="00715F87" w:rsidRDefault="00715F87" w:rsidP="00715F87">
      <w:pPr>
        <w:ind w:firstLine="709"/>
        <w:jc w:val="both"/>
        <w:rPr>
          <w:rFonts w:ascii="Times New Roman" w:hAnsi="Times New Roman" w:cs="Times New Roman"/>
          <w:sz w:val="28"/>
          <w:szCs w:val="28"/>
        </w:rPr>
      </w:pPr>
      <w:r w:rsidRPr="00715F87">
        <w:rPr>
          <w:rFonts w:ascii="Times New Roman" w:hAnsi="Times New Roman" w:cs="Times New Roman"/>
          <w:sz w:val="28"/>
          <w:szCs w:val="28"/>
        </w:rPr>
        <w:t>Небольшой очаг свеклосеяния и производства сахара расположен на юге Западной Сибири (Алтайский край). На Дальнем Востоке (в Приморье) существует один сахарный завод; и он работает на импортном тростниковом сахаре-сырце. Лидер по производству сахара в нашей стране — Кубань, в первую пятерку входят Белгородская, Тамбовская, Воронежская и Липецкая области (рисунок 2).</w:t>
      </w:r>
    </w:p>
    <w:p w:rsidR="00715F87" w:rsidRDefault="00715F87" w:rsidP="00715F87">
      <w:pPr>
        <w:jc w:val="both"/>
      </w:pPr>
      <w:r>
        <w:rPr>
          <w:noProof/>
        </w:rPr>
        <w:drawing>
          <wp:inline distT="0" distB="0" distL="0" distR="0">
            <wp:extent cx="5871004" cy="3568663"/>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l="51652" t="52217" r="18980" b="16010"/>
                    <a:stretch>
                      <a:fillRect/>
                    </a:stretch>
                  </pic:blipFill>
                  <pic:spPr bwMode="auto">
                    <a:xfrm>
                      <a:off x="0" y="0"/>
                      <a:ext cx="5871004" cy="3568663"/>
                    </a:xfrm>
                    <a:prstGeom prst="rect">
                      <a:avLst/>
                    </a:prstGeom>
                    <a:noFill/>
                    <a:ln w="9525">
                      <a:noFill/>
                      <a:miter lim="800000"/>
                      <a:headEnd/>
                      <a:tailEnd/>
                    </a:ln>
                  </pic:spPr>
                </pic:pic>
              </a:graphicData>
            </a:graphic>
          </wp:inline>
        </w:drawing>
      </w:r>
    </w:p>
    <w:p w:rsidR="00715F87" w:rsidRDefault="00715F87" w:rsidP="00715F87">
      <w:pPr>
        <w:spacing w:after="0" w:line="240" w:lineRule="auto"/>
        <w:ind w:firstLine="709"/>
        <w:jc w:val="both"/>
        <w:rPr>
          <w:rFonts w:ascii="Times New Roman" w:hAnsi="Times New Roman" w:cs="Times New Roman"/>
          <w:sz w:val="28"/>
          <w:szCs w:val="28"/>
        </w:rPr>
      </w:pPr>
      <w:r w:rsidRPr="00715F87">
        <w:rPr>
          <w:rFonts w:ascii="Times New Roman" w:hAnsi="Times New Roman" w:cs="Times New Roman"/>
          <w:sz w:val="28"/>
          <w:szCs w:val="28"/>
        </w:rPr>
        <w:lastRenderedPageBreak/>
        <w:t xml:space="preserve">Другой, не менее значимой особенностью, является то, что большинство предприятий входят в состав населенных пунктов и поэтому их деятельность оказывает большое воздействие на население (в первую очередь и непосредственно), а на природу оказывает и прямое, и косвенное воздействие. </w:t>
      </w:r>
    </w:p>
    <w:p w:rsidR="00715F87" w:rsidRDefault="00715F87" w:rsidP="00715F87">
      <w:pPr>
        <w:spacing w:after="0" w:line="240" w:lineRule="auto"/>
        <w:ind w:firstLine="709"/>
        <w:jc w:val="both"/>
        <w:rPr>
          <w:rFonts w:ascii="Times New Roman" w:hAnsi="Times New Roman" w:cs="Times New Roman"/>
          <w:sz w:val="28"/>
          <w:szCs w:val="28"/>
        </w:rPr>
      </w:pPr>
      <w:r w:rsidRPr="00715F87">
        <w:rPr>
          <w:rFonts w:ascii="Times New Roman" w:hAnsi="Times New Roman" w:cs="Times New Roman"/>
          <w:sz w:val="28"/>
          <w:szCs w:val="28"/>
        </w:rPr>
        <w:t>С целью решения стоящих проблем и создания принципиально новых условий для функционирования пищевой промышленности Министерством сельского хозяйства России разработана «Стратегия развития пищевой промышленности Российской Федерации на период до 2020 года», которая утверждена распоряжением Правительства РФ от 17 апреля 2012 г</w:t>
      </w:r>
      <w:proofErr w:type="gramStart"/>
      <w:r w:rsidRPr="00715F87">
        <w:rPr>
          <w:rFonts w:ascii="Times New Roman" w:hAnsi="Times New Roman" w:cs="Times New Roman"/>
          <w:sz w:val="28"/>
          <w:szCs w:val="28"/>
        </w:rPr>
        <w:t xml:space="preserve">.. </w:t>
      </w:r>
      <w:proofErr w:type="gramEnd"/>
      <w:r w:rsidRPr="00715F87">
        <w:rPr>
          <w:rFonts w:ascii="Times New Roman" w:hAnsi="Times New Roman" w:cs="Times New Roman"/>
          <w:sz w:val="28"/>
          <w:szCs w:val="28"/>
        </w:rPr>
        <w:t xml:space="preserve">Основными системными проблемами, характерными для всех отраслей пищевой промышленности, являются: </w:t>
      </w:r>
    </w:p>
    <w:p w:rsidR="00715F87" w:rsidRPr="00715F87" w:rsidRDefault="00715F87" w:rsidP="00715F87">
      <w:pPr>
        <w:spacing w:after="0" w:line="240" w:lineRule="auto"/>
        <w:ind w:firstLine="709"/>
        <w:jc w:val="both"/>
        <w:rPr>
          <w:rFonts w:ascii="Times New Roman" w:hAnsi="Times New Roman" w:cs="Times New Roman"/>
          <w:sz w:val="28"/>
          <w:szCs w:val="28"/>
        </w:rPr>
      </w:pPr>
      <w:r w:rsidRPr="00715F87">
        <w:rPr>
          <w:rFonts w:ascii="Times New Roman" w:hAnsi="Times New Roman" w:cs="Times New Roman"/>
          <w:sz w:val="28"/>
          <w:szCs w:val="28"/>
        </w:rPr>
        <w:t>— недостаток сельскохозяйственного сырья с определенными качественными характеристиками для промышленной переработки;</w:t>
      </w:r>
    </w:p>
    <w:p w:rsidR="00715F87" w:rsidRDefault="00715F87" w:rsidP="00715F87">
      <w:pPr>
        <w:spacing w:after="0" w:line="240" w:lineRule="auto"/>
        <w:ind w:firstLine="709"/>
        <w:jc w:val="both"/>
        <w:rPr>
          <w:rFonts w:ascii="Times New Roman" w:hAnsi="Times New Roman" w:cs="Times New Roman"/>
          <w:sz w:val="28"/>
          <w:szCs w:val="28"/>
        </w:rPr>
      </w:pPr>
      <w:r w:rsidRPr="00715F87">
        <w:rPr>
          <w:rFonts w:ascii="Times New Roman" w:hAnsi="Times New Roman" w:cs="Times New Roman"/>
          <w:sz w:val="28"/>
          <w:szCs w:val="28"/>
        </w:rPr>
        <w:t xml:space="preserve">— моральный и физический износ технологического оборудования, недостаток производственных мощностей по отдельным видам переработки сельскохозяйственного сырья; </w:t>
      </w:r>
    </w:p>
    <w:p w:rsidR="00715F87" w:rsidRDefault="00715F87" w:rsidP="00715F87">
      <w:pPr>
        <w:spacing w:after="0" w:line="240" w:lineRule="auto"/>
        <w:ind w:firstLine="709"/>
        <w:jc w:val="both"/>
        <w:rPr>
          <w:rFonts w:ascii="Times New Roman" w:hAnsi="Times New Roman" w:cs="Times New Roman"/>
          <w:sz w:val="28"/>
          <w:szCs w:val="28"/>
        </w:rPr>
      </w:pPr>
      <w:r w:rsidRPr="00715F87">
        <w:rPr>
          <w:rFonts w:ascii="Times New Roman" w:hAnsi="Times New Roman" w:cs="Times New Roman"/>
          <w:sz w:val="28"/>
          <w:szCs w:val="28"/>
        </w:rPr>
        <w:t xml:space="preserve">— низкий уровень конкурентоспособности российских производителей пищевой продукции на внутреннем и внешнем продовольственных рынках; </w:t>
      </w:r>
    </w:p>
    <w:p w:rsidR="00715F87" w:rsidRDefault="00715F87" w:rsidP="00715F87">
      <w:pPr>
        <w:spacing w:after="0" w:line="240" w:lineRule="auto"/>
        <w:ind w:firstLine="709"/>
        <w:jc w:val="both"/>
        <w:rPr>
          <w:rFonts w:ascii="Times New Roman" w:hAnsi="Times New Roman" w:cs="Times New Roman"/>
          <w:sz w:val="28"/>
          <w:szCs w:val="28"/>
        </w:rPr>
      </w:pPr>
      <w:r w:rsidRPr="00715F87">
        <w:rPr>
          <w:rFonts w:ascii="Times New Roman" w:hAnsi="Times New Roman" w:cs="Times New Roman"/>
          <w:sz w:val="28"/>
          <w:szCs w:val="28"/>
        </w:rPr>
        <w:t xml:space="preserve">— неразвитая инфраструктура хранения, транспортировки и логистики товародвижения пищевой продукции; </w:t>
      </w:r>
    </w:p>
    <w:p w:rsidR="00715F87" w:rsidRDefault="00715F87" w:rsidP="00715F87">
      <w:pPr>
        <w:spacing w:after="0" w:line="240" w:lineRule="auto"/>
        <w:ind w:firstLine="709"/>
        <w:jc w:val="both"/>
        <w:rPr>
          <w:rFonts w:ascii="Times New Roman" w:hAnsi="Times New Roman" w:cs="Times New Roman"/>
          <w:sz w:val="28"/>
          <w:szCs w:val="28"/>
        </w:rPr>
      </w:pPr>
      <w:r w:rsidRPr="00715F87">
        <w:rPr>
          <w:rFonts w:ascii="Times New Roman" w:hAnsi="Times New Roman" w:cs="Times New Roman"/>
          <w:sz w:val="28"/>
          <w:szCs w:val="28"/>
        </w:rPr>
        <w:t xml:space="preserve">— недостаточное соблюдение экологических требований в промышленных зонах организаций пищевой промышленности. </w:t>
      </w:r>
    </w:p>
    <w:p w:rsidR="00715F87" w:rsidRDefault="00715F87" w:rsidP="00715F87">
      <w:pPr>
        <w:spacing w:after="0" w:line="240" w:lineRule="auto"/>
        <w:ind w:firstLine="709"/>
        <w:jc w:val="both"/>
        <w:rPr>
          <w:rFonts w:ascii="Times New Roman" w:hAnsi="Times New Roman" w:cs="Times New Roman"/>
          <w:sz w:val="28"/>
          <w:szCs w:val="28"/>
        </w:rPr>
      </w:pPr>
      <w:r w:rsidRPr="00715F87">
        <w:rPr>
          <w:rFonts w:ascii="Times New Roman" w:hAnsi="Times New Roman" w:cs="Times New Roman"/>
          <w:sz w:val="28"/>
          <w:szCs w:val="28"/>
        </w:rPr>
        <w:t xml:space="preserve">Перед пищевой промышленностью стоит задача повышения эффективности работы организаций, диверсификации производства и повышения конкурентоспособности вырабатываемой продукции. </w:t>
      </w:r>
    </w:p>
    <w:p w:rsidR="00715F87" w:rsidRDefault="00715F87" w:rsidP="00715F87">
      <w:pPr>
        <w:spacing w:after="0" w:line="240" w:lineRule="auto"/>
        <w:ind w:firstLine="709"/>
        <w:jc w:val="both"/>
        <w:rPr>
          <w:rFonts w:ascii="Times New Roman" w:hAnsi="Times New Roman" w:cs="Times New Roman"/>
          <w:sz w:val="28"/>
          <w:szCs w:val="28"/>
        </w:rPr>
      </w:pPr>
      <w:r w:rsidRPr="00715F87">
        <w:rPr>
          <w:rFonts w:ascii="Times New Roman" w:hAnsi="Times New Roman" w:cs="Times New Roman"/>
          <w:sz w:val="28"/>
          <w:szCs w:val="28"/>
        </w:rPr>
        <w:t xml:space="preserve">По степени интенсивности отрицательного воздействия предприятий пищевой промышленности на объекты окружающей среды первое место занимают водные ресурсы. </w:t>
      </w:r>
    </w:p>
    <w:p w:rsidR="00715F87" w:rsidRDefault="00715F87" w:rsidP="00715F87">
      <w:pPr>
        <w:spacing w:after="0" w:line="240" w:lineRule="auto"/>
        <w:ind w:firstLine="709"/>
        <w:jc w:val="both"/>
        <w:rPr>
          <w:rFonts w:ascii="Times New Roman" w:hAnsi="Times New Roman" w:cs="Times New Roman"/>
          <w:sz w:val="28"/>
          <w:szCs w:val="28"/>
        </w:rPr>
      </w:pPr>
      <w:r w:rsidRPr="00715F87">
        <w:rPr>
          <w:rFonts w:ascii="Times New Roman" w:hAnsi="Times New Roman" w:cs="Times New Roman"/>
          <w:sz w:val="28"/>
          <w:szCs w:val="28"/>
        </w:rPr>
        <w:t xml:space="preserve">По расходу воды на единицу выпускаемой продукции пищевая промышленность занимает одно из первых мест среди промышленных отраслей. </w:t>
      </w:r>
    </w:p>
    <w:p w:rsidR="00715F87" w:rsidRDefault="00715F87" w:rsidP="00715F87">
      <w:pPr>
        <w:spacing w:after="0" w:line="240" w:lineRule="auto"/>
        <w:ind w:firstLine="709"/>
        <w:jc w:val="both"/>
        <w:rPr>
          <w:rFonts w:ascii="Times New Roman" w:hAnsi="Times New Roman" w:cs="Times New Roman"/>
          <w:sz w:val="28"/>
          <w:szCs w:val="28"/>
        </w:rPr>
      </w:pPr>
      <w:r w:rsidRPr="00715F87">
        <w:rPr>
          <w:rFonts w:ascii="Times New Roman" w:hAnsi="Times New Roman" w:cs="Times New Roman"/>
          <w:sz w:val="28"/>
          <w:szCs w:val="28"/>
        </w:rPr>
        <w:t xml:space="preserve">Высокий расход воды на единицу выпускаемой продукции в производстве продуктов питания обусловлен тем, что большое количество воды используется для технологических целей, например для первоначальной мойки и очистки сырья, смывания в лотках и желобах, пастеризации, очистки технологического оборудования и охлаждения готового продукта. </w:t>
      </w:r>
    </w:p>
    <w:p w:rsidR="00715F87" w:rsidRDefault="00715F87" w:rsidP="00715F87">
      <w:pPr>
        <w:spacing w:after="0" w:line="240" w:lineRule="auto"/>
        <w:ind w:firstLine="709"/>
        <w:jc w:val="both"/>
        <w:rPr>
          <w:rFonts w:ascii="Times New Roman" w:hAnsi="Times New Roman" w:cs="Times New Roman"/>
          <w:sz w:val="28"/>
          <w:szCs w:val="28"/>
        </w:rPr>
      </w:pPr>
      <w:r w:rsidRPr="00715F87">
        <w:rPr>
          <w:rFonts w:ascii="Times New Roman" w:hAnsi="Times New Roman" w:cs="Times New Roman"/>
          <w:sz w:val="28"/>
          <w:szCs w:val="28"/>
        </w:rPr>
        <w:t xml:space="preserve">В свою очередь, такой уровень потребления воды обуславливает достаточно большой объем образования сточных вод на предприятиях. </w:t>
      </w:r>
    </w:p>
    <w:p w:rsidR="00715F87" w:rsidRPr="00715F87" w:rsidRDefault="00715F87" w:rsidP="00715F87">
      <w:pPr>
        <w:spacing w:after="0" w:line="240" w:lineRule="auto"/>
        <w:ind w:firstLine="709"/>
        <w:jc w:val="both"/>
        <w:rPr>
          <w:rFonts w:ascii="Times New Roman" w:hAnsi="Times New Roman" w:cs="Times New Roman"/>
          <w:sz w:val="28"/>
          <w:szCs w:val="28"/>
        </w:rPr>
      </w:pPr>
      <w:r w:rsidRPr="00715F87">
        <w:rPr>
          <w:rFonts w:ascii="Times New Roman" w:hAnsi="Times New Roman" w:cs="Times New Roman"/>
          <w:sz w:val="28"/>
          <w:szCs w:val="28"/>
        </w:rPr>
        <w:t xml:space="preserve">По данным </w:t>
      </w:r>
      <w:proofErr w:type="spellStart"/>
      <w:r w:rsidRPr="00715F87">
        <w:rPr>
          <w:rFonts w:ascii="Times New Roman" w:hAnsi="Times New Roman" w:cs="Times New Roman"/>
          <w:sz w:val="28"/>
          <w:szCs w:val="28"/>
        </w:rPr>
        <w:t>Росприроднадзора</w:t>
      </w:r>
      <w:proofErr w:type="spellEnd"/>
      <w:r w:rsidRPr="00715F87">
        <w:rPr>
          <w:rFonts w:ascii="Times New Roman" w:hAnsi="Times New Roman" w:cs="Times New Roman"/>
          <w:sz w:val="28"/>
          <w:szCs w:val="28"/>
        </w:rPr>
        <w:t xml:space="preserve"> общий объем сброса загрязненных сточных вод в поверхностные водные объекты при производстве продуктов питания составляет в среднем 52,4 </w:t>
      </w:r>
      <w:proofErr w:type="spellStart"/>
      <w:proofErr w:type="gramStart"/>
      <w:r w:rsidRPr="00715F87">
        <w:rPr>
          <w:rFonts w:ascii="Times New Roman" w:hAnsi="Times New Roman" w:cs="Times New Roman"/>
          <w:sz w:val="28"/>
          <w:szCs w:val="28"/>
        </w:rPr>
        <w:t>млн</w:t>
      </w:r>
      <w:proofErr w:type="spellEnd"/>
      <w:proofErr w:type="gramEnd"/>
      <w:r w:rsidRPr="00715F87">
        <w:rPr>
          <w:rFonts w:ascii="Times New Roman" w:hAnsi="Times New Roman" w:cs="Times New Roman"/>
          <w:sz w:val="28"/>
          <w:szCs w:val="28"/>
        </w:rPr>
        <w:t xml:space="preserve"> м3 . Общий сброс загрязняющих веществ в поверхностные водоемы составляет не более 0,18 % от общего сброса сточных вод промышленными предприятиями Российской </w:t>
      </w:r>
      <w:r w:rsidRPr="00715F87">
        <w:rPr>
          <w:rFonts w:ascii="Times New Roman" w:hAnsi="Times New Roman" w:cs="Times New Roman"/>
          <w:sz w:val="28"/>
          <w:szCs w:val="28"/>
        </w:rPr>
        <w:lastRenderedPageBreak/>
        <w:t>Федерации. Сточные воды пищевой промышленности представляют собой сложные полидисперсные системы, содержащие различного рода загрязнения: жир, кровь, минеральные нерастворимые примеси, моющие средства. Эти воды характеризуются высокими показателями БПК, ХПК и взвешенных веществ (таблица 1).</w:t>
      </w:r>
    </w:p>
    <w:p w:rsidR="00715F87" w:rsidRDefault="00715F87" w:rsidP="00715F87">
      <w:pPr>
        <w:jc w:val="both"/>
      </w:pPr>
      <w:r>
        <w:rPr>
          <w:noProof/>
        </w:rPr>
        <w:drawing>
          <wp:inline distT="0" distB="0" distL="0" distR="0">
            <wp:extent cx="5879277" cy="2067698"/>
            <wp:effectExtent l="19050" t="0" r="7173"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l="51514" t="16502" r="19311" b="65233"/>
                    <a:stretch>
                      <a:fillRect/>
                    </a:stretch>
                  </pic:blipFill>
                  <pic:spPr bwMode="auto">
                    <a:xfrm>
                      <a:off x="0" y="0"/>
                      <a:ext cx="5879277" cy="2067698"/>
                    </a:xfrm>
                    <a:prstGeom prst="rect">
                      <a:avLst/>
                    </a:prstGeom>
                    <a:noFill/>
                    <a:ln w="9525">
                      <a:noFill/>
                      <a:miter lim="800000"/>
                      <a:headEnd/>
                      <a:tailEnd/>
                    </a:ln>
                  </pic:spPr>
                </pic:pic>
              </a:graphicData>
            </a:graphic>
          </wp:inline>
        </w:drawing>
      </w:r>
    </w:p>
    <w:p w:rsidR="00715F87" w:rsidRDefault="00715F87" w:rsidP="00715F87">
      <w:pPr>
        <w:spacing w:after="0" w:line="240" w:lineRule="auto"/>
        <w:ind w:firstLine="709"/>
        <w:jc w:val="both"/>
        <w:rPr>
          <w:rFonts w:ascii="Times New Roman" w:hAnsi="Times New Roman" w:cs="Times New Roman"/>
          <w:sz w:val="28"/>
          <w:szCs w:val="28"/>
        </w:rPr>
      </w:pPr>
      <w:r w:rsidRPr="00715F87">
        <w:rPr>
          <w:rFonts w:ascii="Times New Roman" w:hAnsi="Times New Roman" w:cs="Times New Roman"/>
          <w:sz w:val="28"/>
          <w:szCs w:val="28"/>
        </w:rPr>
        <w:t xml:space="preserve">Состав сточных вод предприятий пищевой промышленности различен для разных отраслей. Так, для сточных вод </w:t>
      </w:r>
      <w:proofErr w:type="gramStart"/>
      <w:r w:rsidRPr="00715F87">
        <w:rPr>
          <w:rFonts w:ascii="Times New Roman" w:hAnsi="Times New Roman" w:cs="Times New Roman"/>
          <w:sz w:val="28"/>
          <w:szCs w:val="28"/>
        </w:rPr>
        <w:t>сахарной</w:t>
      </w:r>
      <w:proofErr w:type="gramEnd"/>
      <w:r w:rsidRPr="00715F87">
        <w:rPr>
          <w:rFonts w:ascii="Times New Roman" w:hAnsi="Times New Roman" w:cs="Times New Roman"/>
          <w:sz w:val="28"/>
          <w:szCs w:val="28"/>
        </w:rPr>
        <w:t xml:space="preserve"> и </w:t>
      </w:r>
      <w:proofErr w:type="spellStart"/>
      <w:r w:rsidRPr="00715F87">
        <w:rPr>
          <w:rFonts w:ascii="Times New Roman" w:hAnsi="Times New Roman" w:cs="Times New Roman"/>
          <w:sz w:val="28"/>
          <w:szCs w:val="28"/>
        </w:rPr>
        <w:t>крахмало-паточной</w:t>
      </w:r>
      <w:proofErr w:type="spellEnd"/>
      <w:r w:rsidRPr="00715F87">
        <w:rPr>
          <w:rFonts w:ascii="Times New Roman" w:hAnsi="Times New Roman" w:cs="Times New Roman"/>
          <w:sz w:val="28"/>
          <w:szCs w:val="28"/>
        </w:rPr>
        <w:t xml:space="preserve"> отраслей характерен высокий показатель содержания взвешенных органических веществ. Этот осадок в течение многих лет накапливается в отстойниках и на полях фильтрации, что приводит к переполнению карт полей фильтрации и попаданию сточных вод в открытые водоемы. </w:t>
      </w:r>
    </w:p>
    <w:p w:rsidR="00715F87" w:rsidRDefault="00715F87" w:rsidP="00715F87">
      <w:pPr>
        <w:spacing w:after="0" w:line="240" w:lineRule="auto"/>
        <w:ind w:firstLine="709"/>
        <w:jc w:val="both"/>
        <w:rPr>
          <w:rFonts w:ascii="Times New Roman" w:hAnsi="Times New Roman" w:cs="Times New Roman"/>
          <w:sz w:val="28"/>
          <w:szCs w:val="28"/>
        </w:rPr>
      </w:pPr>
      <w:r w:rsidRPr="00715F87">
        <w:rPr>
          <w:rFonts w:ascii="Times New Roman" w:hAnsi="Times New Roman" w:cs="Times New Roman"/>
          <w:sz w:val="28"/>
          <w:szCs w:val="28"/>
        </w:rPr>
        <w:t>Уровень БПК (биологической потребности в кислороде) для предприятий сахарной промышленности колеблется от 5,3 тыс. мг О</w:t>
      </w:r>
      <w:proofErr w:type="gramStart"/>
      <w:r w:rsidRPr="00715F87">
        <w:rPr>
          <w:rFonts w:ascii="Times New Roman" w:hAnsi="Times New Roman" w:cs="Times New Roman"/>
          <w:sz w:val="28"/>
          <w:szCs w:val="28"/>
        </w:rPr>
        <w:t>2</w:t>
      </w:r>
      <w:proofErr w:type="gramEnd"/>
      <w:r w:rsidRPr="00715F87">
        <w:rPr>
          <w:rFonts w:ascii="Times New Roman" w:hAnsi="Times New Roman" w:cs="Times New Roman"/>
          <w:sz w:val="28"/>
          <w:szCs w:val="28"/>
        </w:rPr>
        <w:t xml:space="preserve"> /дм3 . Уровень ХПК (химической потребности в кислороде) в сахарной промышленности составляет 7,5 тыс. мг О2 /дм3 , в </w:t>
      </w:r>
      <w:proofErr w:type="spellStart"/>
      <w:r w:rsidRPr="00715F87">
        <w:rPr>
          <w:rFonts w:ascii="Times New Roman" w:hAnsi="Times New Roman" w:cs="Times New Roman"/>
          <w:sz w:val="28"/>
          <w:szCs w:val="28"/>
        </w:rPr>
        <w:t>крахмало-паточном</w:t>
      </w:r>
      <w:proofErr w:type="spellEnd"/>
      <w:r w:rsidRPr="00715F87">
        <w:rPr>
          <w:rFonts w:ascii="Times New Roman" w:hAnsi="Times New Roman" w:cs="Times New Roman"/>
          <w:sz w:val="28"/>
          <w:szCs w:val="28"/>
        </w:rPr>
        <w:t xml:space="preserve"> производстве — 2,9. </w:t>
      </w:r>
    </w:p>
    <w:p w:rsidR="00715F87" w:rsidRDefault="00715F87" w:rsidP="00715F87">
      <w:pPr>
        <w:spacing w:after="0" w:line="240" w:lineRule="auto"/>
        <w:ind w:firstLine="709"/>
        <w:jc w:val="both"/>
        <w:rPr>
          <w:rFonts w:ascii="Times New Roman" w:hAnsi="Times New Roman" w:cs="Times New Roman"/>
          <w:sz w:val="28"/>
          <w:szCs w:val="28"/>
        </w:rPr>
      </w:pPr>
      <w:r w:rsidRPr="00715F87">
        <w:rPr>
          <w:rFonts w:ascii="Times New Roman" w:hAnsi="Times New Roman" w:cs="Times New Roman"/>
          <w:sz w:val="28"/>
          <w:szCs w:val="28"/>
        </w:rPr>
        <w:t xml:space="preserve">Радикальное решение проблемы — использование бессточных производств. Это направление — основное в совершенствовании водопотребления пищевых предприятий. Как и в других производствах, связанных с большим водопотреблением, большую природоохранную роль играет использование замкнутых водооборотных циклов. </w:t>
      </w:r>
    </w:p>
    <w:p w:rsidR="00715F87" w:rsidRDefault="00715F87" w:rsidP="00715F87">
      <w:pPr>
        <w:spacing w:after="0" w:line="240" w:lineRule="auto"/>
        <w:ind w:firstLine="709"/>
        <w:jc w:val="both"/>
        <w:rPr>
          <w:rFonts w:ascii="Times New Roman" w:hAnsi="Times New Roman" w:cs="Times New Roman"/>
          <w:sz w:val="28"/>
          <w:szCs w:val="28"/>
        </w:rPr>
      </w:pPr>
      <w:r w:rsidRPr="00715F87">
        <w:rPr>
          <w:rFonts w:ascii="Times New Roman" w:hAnsi="Times New Roman" w:cs="Times New Roman"/>
          <w:sz w:val="28"/>
          <w:szCs w:val="28"/>
        </w:rPr>
        <w:t>Проблема охраны атмосферного воздуха для пищевых предприятий также актуальна. Однако</w:t>
      </w:r>
      <w:proofErr w:type="gramStart"/>
      <w:r w:rsidRPr="00715F87">
        <w:rPr>
          <w:rFonts w:ascii="Times New Roman" w:hAnsi="Times New Roman" w:cs="Times New Roman"/>
          <w:sz w:val="28"/>
          <w:szCs w:val="28"/>
        </w:rPr>
        <w:t>,</w:t>
      </w:r>
      <w:proofErr w:type="gramEnd"/>
      <w:r w:rsidRPr="00715F87">
        <w:rPr>
          <w:rFonts w:ascii="Times New Roman" w:hAnsi="Times New Roman" w:cs="Times New Roman"/>
          <w:sz w:val="28"/>
          <w:szCs w:val="28"/>
        </w:rPr>
        <w:t xml:space="preserve"> следует заметить, что пищевая промышленность не относится к основным загрязнителям атмосферы. </w:t>
      </w:r>
    </w:p>
    <w:p w:rsidR="00715F87" w:rsidRDefault="00715F87" w:rsidP="00715F87">
      <w:pPr>
        <w:spacing w:after="0" w:line="240" w:lineRule="auto"/>
        <w:ind w:firstLine="709"/>
        <w:jc w:val="both"/>
        <w:rPr>
          <w:rFonts w:ascii="Times New Roman" w:hAnsi="Times New Roman" w:cs="Times New Roman"/>
          <w:sz w:val="28"/>
          <w:szCs w:val="28"/>
        </w:rPr>
      </w:pPr>
      <w:r w:rsidRPr="00715F87">
        <w:rPr>
          <w:rFonts w:ascii="Times New Roman" w:hAnsi="Times New Roman" w:cs="Times New Roman"/>
          <w:sz w:val="28"/>
          <w:szCs w:val="28"/>
        </w:rPr>
        <w:t xml:space="preserve">В то же время в атмосферу при производстве продуктов питания (по данным </w:t>
      </w:r>
      <w:proofErr w:type="spellStart"/>
      <w:r w:rsidRPr="00715F87">
        <w:rPr>
          <w:rFonts w:ascii="Times New Roman" w:hAnsi="Times New Roman" w:cs="Times New Roman"/>
          <w:sz w:val="28"/>
          <w:szCs w:val="28"/>
        </w:rPr>
        <w:t>Росприроднадзора</w:t>
      </w:r>
      <w:proofErr w:type="spellEnd"/>
      <w:r w:rsidRPr="00715F87">
        <w:rPr>
          <w:rFonts w:ascii="Times New Roman" w:hAnsi="Times New Roman" w:cs="Times New Roman"/>
          <w:sz w:val="28"/>
          <w:szCs w:val="28"/>
        </w:rPr>
        <w:t xml:space="preserve">) выбрасывается около 0,4 </w:t>
      </w:r>
      <w:proofErr w:type="spellStart"/>
      <w:proofErr w:type="gramStart"/>
      <w:r w:rsidRPr="00715F87">
        <w:rPr>
          <w:rFonts w:ascii="Times New Roman" w:hAnsi="Times New Roman" w:cs="Times New Roman"/>
          <w:sz w:val="28"/>
          <w:szCs w:val="28"/>
        </w:rPr>
        <w:t>млн</w:t>
      </w:r>
      <w:proofErr w:type="spellEnd"/>
      <w:proofErr w:type="gramEnd"/>
      <w:r w:rsidRPr="00715F87">
        <w:rPr>
          <w:rFonts w:ascii="Times New Roman" w:hAnsi="Times New Roman" w:cs="Times New Roman"/>
          <w:sz w:val="28"/>
          <w:szCs w:val="28"/>
        </w:rPr>
        <w:t xml:space="preserve"> т загрязнителей. При этом улавливается (обезвреживается) загрязняющих атмосферу веществ, отходящих от стационарных источников, около 73,9 % от общего количества отходящих веществ. </w:t>
      </w:r>
    </w:p>
    <w:p w:rsidR="00715F87" w:rsidRDefault="00715F87" w:rsidP="00715F87">
      <w:pPr>
        <w:spacing w:after="0" w:line="240" w:lineRule="auto"/>
        <w:ind w:firstLine="709"/>
        <w:jc w:val="both"/>
        <w:rPr>
          <w:rFonts w:ascii="Times New Roman" w:hAnsi="Times New Roman" w:cs="Times New Roman"/>
          <w:sz w:val="28"/>
          <w:szCs w:val="28"/>
        </w:rPr>
      </w:pPr>
      <w:r w:rsidRPr="00715F87">
        <w:rPr>
          <w:rFonts w:ascii="Times New Roman" w:hAnsi="Times New Roman" w:cs="Times New Roman"/>
          <w:sz w:val="28"/>
          <w:szCs w:val="28"/>
        </w:rPr>
        <w:t>Наиболее вредные вещества, поступающие в атмосферу от предприятий пищевой промышленности, — органическая пыль, двуокись углерода (СО2</w:t>
      </w:r>
      <w:proofErr w:type="gramStart"/>
      <w:r w:rsidRPr="00715F87">
        <w:rPr>
          <w:rFonts w:ascii="Times New Roman" w:hAnsi="Times New Roman" w:cs="Times New Roman"/>
          <w:sz w:val="28"/>
          <w:szCs w:val="28"/>
        </w:rPr>
        <w:t xml:space="preserve"> )</w:t>
      </w:r>
      <w:proofErr w:type="gramEnd"/>
      <w:r w:rsidRPr="00715F87">
        <w:rPr>
          <w:rFonts w:ascii="Times New Roman" w:hAnsi="Times New Roman" w:cs="Times New Roman"/>
          <w:sz w:val="28"/>
          <w:szCs w:val="28"/>
        </w:rPr>
        <w:t xml:space="preserve">, бензин и другие углеводороды, выбросы от сжигания топлива. </w:t>
      </w:r>
    </w:p>
    <w:p w:rsidR="00715F87" w:rsidRDefault="00715F87" w:rsidP="00715F87">
      <w:pPr>
        <w:spacing w:after="0" w:line="240" w:lineRule="auto"/>
        <w:ind w:firstLine="709"/>
        <w:jc w:val="both"/>
        <w:rPr>
          <w:rFonts w:ascii="Times New Roman" w:hAnsi="Times New Roman" w:cs="Times New Roman"/>
          <w:sz w:val="28"/>
          <w:szCs w:val="28"/>
        </w:rPr>
      </w:pPr>
      <w:r w:rsidRPr="00715F87">
        <w:rPr>
          <w:rFonts w:ascii="Times New Roman" w:hAnsi="Times New Roman" w:cs="Times New Roman"/>
          <w:sz w:val="28"/>
          <w:szCs w:val="28"/>
        </w:rPr>
        <w:lastRenderedPageBreak/>
        <w:t>Многие технологические процессы сопровождаются также образованием и выделением пыли в окружающую среду (хлебоз</w:t>
      </w:r>
      <w:r>
        <w:rPr>
          <w:rFonts w:ascii="Times New Roman" w:hAnsi="Times New Roman" w:cs="Times New Roman"/>
          <w:sz w:val="28"/>
          <w:szCs w:val="28"/>
        </w:rPr>
        <w:t>аводы, мукомольные и крахмалопа</w:t>
      </w:r>
      <w:r w:rsidRPr="00715F87">
        <w:rPr>
          <w:rFonts w:ascii="Times New Roman" w:hAnsi="Times New Roman" w:cs="Times New Roman"/>
          <w:sz w:val="28"/>
          <w:szCs w:val="28"/>
        </w:rPr>
        <w:t xml:space="preserve">точные предприятия и др.). Пыль в смеси с воздухом дает </w:t>
      </w:r>
      <w:proofErr w:type="spellStart"/>
      <w:r w:rsidRPr="00715F87">
        <w:rPr>
          <w:rFonts w:ascii="Times New Roman" w:hAnsi="Times New Roman" w:cs="Times New Roman"/>
          <w:sz w:val="28"/>
          <w:szCs w:val="28"/>
        </w:rPr>
        <w:t>пожар</w:t>
      </w:r>
      <w:proofErr w:type="gramStart"/>
      <w:r w:rsidRPr="00715F87">
        <w:rPr>
          <w:rFonts w:ascii="Times New Roman" w:hAnsi="Times New Roman" w:cs="Times New Roman"/>
          <w:sz w:val="28"/>
          <w:szCs w:val="28"/>
        </w:rPr>
        <w:t>о</w:t>
      </w:r>
      <w:proofErr w:type="spellEnd"/>
      <w:r w:rsidRPr="00715F87">
        <w:rPr>
          <w:rFonts w:ascii="Times New Roman" w:hAnsi="Times New Roman" w:cs="Times New Roman"/>
          <w:sz w:val="28"/>
          <w:szCs w:val="28"/>
        </w:rPr>
        <w:t>-</w:t>
      </w:r>
      <w:proofErr w:type="gramEnd"/>
      <w:r w:rsidRPr="00715F87">
        <w:rPr>
          <w:rFonts w:ascii="Times New Roman" w:hAnsi="Times New Roman" w:cs="Times New Roman"/>
          <w:sz w:val="28"/>
          <w:szCs w:val="28"/>
        </w:rPr>
        <w:t xml:space="preserve"> и взрывоопасные смеси, что характерно для мукомольной и хлебопекарной промышленности. </w:t>
      </w:r>
    </w:p>
    <w:p w:rsidR="00715F87" w:rsidRDefault="00715F87" w:rsidP="00715F87">
      <w:pPr>
        <w:spacing w:after="0" w:line="240" w:lineRule="auto"/>
        <w:ind w:firstLine="709"/>
        <w:jc w:val="both"/>
        <w:rPr>
          <w:rFonts w:ascii="Times New Roman" w:hAnsi="Times New Roman" w:cs="Times New Roman"/>
          <w:sz w:val="28"/>
          <w:szCs w:val="28"/>
        </w:rPr>
      </w:pPr>
      <w:r w:rsidRPr="00715F87">
        <w:rPr>
          <w:rFonts w:ascii="Times New Roman" w:hAnsi="Times New Roman" w:cs="Times New Roman"/>
          <w:sz w:val="28"/>
          <w:szCs w:val="28"/>
        </w:rPr>
        <w:t xml:space="preserve">Не менее значимой проблемой для пищевой промышленности является образование отходов. Общее количество отходов в производстве пищевых продуктов составляет 20,5 </w:t>
      </w:r>
      <w:proofErr w:type="spellStart"/>
      <w:proofErr w:type="gramStart"/>
      <w:r w:rsidRPr="00715F87">
        <w:rPr>
          <w:rFonts w:ascii="Times New Roman" w:hAnsi="Times New Roman" w:cs="Times New Roman"/>
          <w:sz w:val="28"/>
          <w:szCs w:val="28"/>
        </w:rPr>
        <w:t>млн</w:t>
      </w:r>
      <w:proofErr w:type="spellEnd"/>
      <w:proofErr w:type="gramEnd"/>
      <w:r w:rsidRPr="00715F87">
        <w:rPr>
          <w:rFonts w:ascii="Times New Roman" w:hAnsi="Times New Roman" w:cs="Times New Roman"/>
          <w:sz w:val="28"/>
          <w:szCs w:val="28"/>
        </w:rPr>
        <w:t xml:space="preserve"> т. </w:t>
      </w:r>
    </w:p>
    <w:p w:rsidR="00715F87" w:rsidRDefault="00715F87" w:rsidP="00715F87">
      <w:pPr>
        <w:spacing w:after="0" w:line="240" w:lineRule="auto"/>
        <w:ind w:firstLine="709"/>
        <w:jc w:val="both"/>
        <w:rPr>
          <w:rFonts w:ascii="Times New Roman" w:hAnsi="Times New Roman" w:cs="Times New Roman"/>
          <w:sz w:val="28"/>
          <w:szCs w:val="28"/>
        </w:rPr>
      </w:pPr>
      <w:r w:rsidRPr="00715F87">
        <w:rPr>
          <w:rFonts w:ascii="Times New Roman" w:hAnsi="Times New Roman" w:cs="Times New Roman"/>
          <w:sz w:val="28"/>
          <w:szCs w:val="28"/>
        </w:rPr>
        <w:t xml:space="preserve">При этом используется и обезвреживается только 36,6 % от общего объема </w:t>
      </w:r>
      <w:proofErr w:type="gramStart"/>
      <w:r w:rsidRPr="00715F87">
        <w:rPr>
          <w:rFonts w:ascii="Times New Roman" w:hAnsi="Times New Roman" w:cs="Times New Roman"/>
          <w:sz w:val="28"/>
          <w:szCs w:val="28"/>
        </w:rPr>
        <w:t>образовавшихся</w:t>
      </w:r>
      <w:proofErr w:type="gramEnd"/>
      <w:r w:rsidRPr="00715F87">
        <w:rPr>
          <w:rFonts w:ascii="Times New Roman" w:hAnsi="Times New Roman" w:cs="Times New Roman"/>
          <w:sz w:val="28"/>
          <w:szCs w:val="28"/>
        </w:rPr>
        <w:t xml:space="preserve">. В отдельных отраслях пищевой промышленности объем твердых отходов может быть весьма значительным. </w:t>
      </w:r>
    </w:p>
    <w:p w:rsidR="00715F87" w:rsidRDefault="00715F87" w:rsidP="00715F87">
      <w:pPr>
        <w:spacing w:after="0" w:line="240" w:lineRule="auto"/>
        <w:ind w:firstLine="709"/>
        <w:jc w:val="both"/>
        <w:rPr>
          <w:rFonts w:ascii="Times New Roman" w:hAnsi="Times New Roman" w:cs="Times New Roman"/>
          <w:sz w:val="28"/>
          <w:szCs w:val="28"/>
        </w:rPr>
      </w:pPr>
      <w:r w:rsidRPr="00715F87">
        <w:rPr>
          <w:rFonts w:ascii="Times New Roman" w:hAnsi="Times New Roman" w:cs="Times New Roman"/>
          <w:sz w:val="28"/>
          <w:szCs w:val="28"/>
        </w:rPr>
        <w:t xml:space="preserve">Например, отходы производства консервированных помидоров могут составлять от 15 до 30 % всего объема переработки. В случае переработки гороха и зерновых отходы превышают 75 %. К малоиспользуемым в настоящее время отходам относятся: фильтрационный осадок (дефекат) в сахарной промышленности и картофельный сок в крахмальном производстве. </w:t>
      </w:r>
    </w:p>
    <w:p w:rsidR="00715F87" w:rsidRDefault="00715F87" w:rsidP="00715F87">
      <w:pPr>
        <w:spacing w:after="0" w:line="240" w:lineRule="auto"/>
        <w:ind w:firstLine="709"/>
        <w:jc w:val="both"/>
        <w:rPr>
          <w:rFonts w:ascii="Times New Roman" w:hAnsi="Times New Roman" w:cs="Times New Roman"/>
          <w:sz w:val="28"/>
          <w:szCs w:val="28"/>
        </w:rPr>
      </w:pPr>
      <w:r w:rsidRPr="00715F87">
        <w:rPr>
          <w:rFonts w:ascii="Times New Roman" w:hAnsi="Times New Roman" w:cs="Times New Roman"/>
          <w:sz w:val="28"/>
          <w:szCs w:val="28"/>
        </w:rPr>
        <w:t xml:space="preserve">Ежегодно из образующихся в сахарной отрасли свыше 2 млн. т дефеката используется лишь 70 %. Для одного завода мощностью переработки свеклы 3 тыс. т в сутки требуется для складирования дефеката до 5 га земли. Из 5 тыс. т картофельного сока используется лишь до 20 %. </w:t>
      </w:r>
    </w:p>
    <w:p w:rsidR="00715F87" w:rsidRDefault="00715F87" w:rsidP="00715F87">
      <w:pPr>
        <w:spacing w:after="0" w:line="240" w:lineRule="auto"/>
        <w:ind w:firstLine="709"/>
        <w:jc w:val="both"/>
        <w:rPr>
          <w:rFonts w:ascii="Times New Roman" w:hAnsi="Times New Roman" w:cs="Times New Roman"/>
          <w:sz w:val="28"/>
          <w:szCs w:val="28"/>
        </w:rPr>
      </w:pPr>
      <w:r w:rsidRPr="00715F87">
        <w:rPr>
          <w:rFonts w:ascii="Times New Roman" w:hAnsi="Times New Roman" w:cs="Times New Roman"/>
          <w:sz w:val="28"/>
          <w:szCs w:val="28"/>
        </w:rPr>
        <w:t xml:space="preserve">В связи с тем, что сахарное производство характеризуется образованием </w:t>
      </w:r>
      <w:proofErr w:type="spellStart"/>
      <w:r w:rsidRPr="00715F87">
        <w:rPr>
          <w:rFonts w:ascii="Times New Roman" w:hAnsi="Times New Roman" w:cs="Times New Roman"/>
          <w:sz w:val="28"/>
          <w:szCs w:val="28"/>
        </w:rPr>
        <w:t>многотоннажных</w:t>
      </w:r>
      <w:proofErr w:type="spellEnd"/>
      <w:r w:rsidRPr="00715F87">
        <w:rPr>
          <w:rFonts w:ascii="Times New Roman" w:hAnsi="Times New Roman" w:cs="Times New Roman"/>
          <w:sz w:val="28"/>
          <w:szCs w:val="28"/>
        </w:rPr>
        <w:t xml:space="preserve"> отходов, основные направления развития сахарной отрасли до 2020 г. заключаются в создании мало- и безотходного производства, снижении техногенного воздействия на окружающую среду. </w:t>
      </w:r>
    </w:p>
    <w:p w:rsidR="00715F87" w:rsidRDefault="00715F87" w:rsidP="00715F87">
      <w:pPr>
        <w:spacing w:after="0" w:line="240" w:lineRule="auto"/>
        <w:ind w:firstLine="709"/>
        <w:jc w:val="both"/>
        <w:rPr>
          <w:rFonts w:ascii="Times New Roman" w:hAnsi="Times New Roman" w:cs="Times New Roman"/>
          <w:sz w:val="28"/>
          <w:szCs w:val="28"/>
        </w:rPr>
      </w:pPr>
      <w:r w:rsidRPr="00715F87">
        <w:rPr>
          <w:rFonts w:ascii="Times New Roman" w:hAnsi="Times New Roman" w:cs="Times New Roman"/>
          <w:sz w:val="28"/>
          <w:szCs w:val="28"/>
        </w:rPr>
        <w:t xml:space="preserve">Одним из перспективных направлений развития пищевой промышленности является более глубокая переработка сельскохозяйственного сырья с получением конкурентоспособной продукции. </w:t>
      </w:r>
    </w:p>
    <w:p w:rsidR="00715F87" w:rsidRDefault="00715F87" w:rsidP="00715F87">
      <w:pPr>
        <w:spacing w:after="0" w:line="240" w:lineRule="auto"/>
        <w:ind w:firstLine="709"/>
        <w:jc w:val="both"/>
        <w:rPr>
          <w:rFonts w:ascii="Times New Roman" w:hAnsi="Times New Roman" w:cs="Times New Roman"/>
          <w:sz w:val="28"/>
          <w:szCs w:val="28"/>
        </w:rPr>
      </w:pPr>
      <w:r w:rsidRPr="00715F87">
        <w:rPr>
          <w:rFonts w:ascii="Times New Roman" w:hAnsi="Times New Roman" w:cs="Times New Roman"/>
          <w:sz w:val="28"/>
          <w:szCs w:val="28"/>
        </w:rPr>
        <w:t xml:space="preserve">Так, свекловичный жом, образуемый в производстве сахара, может направляться на сушку и использоваться как сырье для получения </w:t>
      </w:r>
      <w:proofErr w:type="spellStart"/>
      <w:r w:rsidRPr="00715F87">
        <w:rPr>
          <w:rFonts w:ascii="Times New Roman" w:hAnsi="Times New Roman" w:cs="Times New Roman"/>
          <w:sz w:val="28"/>
          <w:szCs w:val="28"/>
        </w:rPr>
        <w:t>пектинсодержащих</w:t>
      </w:r>
      <w:proofErr w:type="spellEnd"/>
      <w:r w:rsidRPr="00715F87">
        <w:rPr>
          <w:rFonts w:ascii="Times New Roman" w:hAnsi="Times New Roman" w:cs="Times New Roman"/>
          <w:sz w:val="28"/>
          <w:szCs w:val="28"/>
        </w:rPr>
        <w:t xml:space="preserve"> продуктов (пищевых волокон, экстракта, концентрата, сухого пектина) и на корм животным. </w:t>
      </w:r>
    </w:p>
    <w:p w:rsidR="00715F87" w:rsidRDefault="00715F87" w:rsidP="00715F87">
      <w:pPr>
        <w:spacing w:after="0" w:line="240" w:lineRule="auto"/>
        <w:ind w:firstLine="709"/>
        <w:jc w:val="both"/>
        <w:rPr>
          <w:rFonts w:ascii="Times New Roman" w:hAnsi="Times New Roman" w:cs="Times New Roman"/>
          <w:sz w:val="28"/>
          <w:szCs w:val="28"/>
        </w:rPr>
      </w:pPr>
      <w:r w:rsidRPr="00715F87">
        <w:rPr>
          <w:rFonts w:ascii="Times New Roman" w:hAnsi="Times New Roman" w:cs="Times New Roman"/>
          <w:sz w:val="28"/>
          <w:szCs w:val="28"/>
        </w:rPr>
        <w:t xml:space="preserve">Свекловичная меласса может использоваться для получения </w:t>
      </w:r>
      <w:proofErr w:type="gramStart"/>
      <w:r w:rsidRPr="00715F87">
        <w:rPr>
          <w:rFonts w:ascii="Times New Roman" w:hAnsi="Times New Roman" w:cs="Times New Roman"/>
          <w:sz w:val="28"/>
          <w:szCs w:val="28"/>
        </w:rPr>
        <w:t>лимонной</w:t>
      </w:r>
      <w:proofErr w:type="gramEnd"/>
      <w:r w:rsidRPr="00715F87">
        <w:rPr>
          <w:rFonts w:ascii="Times New Roman" w:hAnsi="Times New Roman" w:cs="Times New Roman"/>
          <w:sz w:val="28"/>
          <w:szCs w:val="28"/>
        </w:rPr>
        <w:t xml:space="preserve">, глютаминовой, аспарагиновой кислот, бетаина, глицерина и др. Фильтрационный осадок может выводиться из производства в сухом виде и использоваться для приготовлении удобрительных и кормовых смесей, а также строительных материалов. </w:t>
      </w:r>
    </w:p>
    <w:p w:rsidR="00715F87" w:rsidRPr="00715F87" w:rsidRDefault="00715F87" w:rsidP="00715F87">
      <w:pPr>
        <w:spacing w:after="0" w:line="240" w:lineRule="auto"/>
        <w:ind w:firstLine="709"/>
        <w:jc w:val="both"/>
        <w:rPr>
          <w:rFonts w:ascii="Times New Roman" w:hAnsi="Times New Roman" w:cs="Times New Roman"/>
          <w:sz w:val="28"/>
          <w:szCs w:val="28"/>
        </w:rPr>
      </w:pPr>
      <w:r w:rsidRPr="00715F87">
        <w:rPr>
          <w:rFonts w:ascii="Times New Roman" w:hAnsi="Times New Roman" w:cs="Times New Roman"/>
          <w:sz w:val="28"/>
          <w:szCs w:val="28"/>
        </w:rPr>
        <w:t xml:space="preserve">Поэтому на период до 2020 г. в пищевой отрасли получат реализацию природоохранные мероприятия, снижающие техногенное воздействие предприятий на состояние водного и воздушного бассейна, почвенные ресурсы. Реализуемый в настоящее время комплексный подход к решению указанных проблем позволит не только минимизировать негативное воздействие, но и сократить потребление энергоресурсов, в том числе природных вод, а также сырья и материалов, добиваясь максимального </w:t>
      </w:r>
      <w:r w:rsidRPr="00715F87">
        <w:rPr>
          <w:rFonts w:ascii="Times New Roman" w:hAnsi="Times New Roman" w:cs="Times New Roman"/>
          <w:sz w:val="28"/>
          <w:szCs w:val="28"/>
        </w:rPr>
        <w:lastRenderedPageBreak/>
        <w:t xml:space="preserve">возврата в производство побочных продуктов (отходов производства, слабоминерализованных сточных вод и т. </w:t>
      </w:r>
      <w:proofErr w:type="spellStart"/>
      <w:r w:rsidRPr="00715F87">
        <w:rPr>
          <w:rFonts w:ascii="Times New Roman" w:hAnsi="Times New Roman" w:cs="Times New Roman"/>
          <w:sz w:val="28"/>
          <w:szCs w:val="28"/>
        </w:rPr>
        <w:t>д</w:t>
      </w:r>
      <w:proofErr w:type="spellEnd"/>
      <w:r w:rsidRPr="00715F87">
        <w:rPr>
          <w:rFonts w:ascii="Times New Roman" w:hAnsi="Times New Roman" w:cs="Times New Roman"/>
          <w:sz w:val="28"/>
          <w:szCs w:val="28"/>
        </w:rPr>
        <w:t>).</w:t>
      </w:r>
    </w:p>
    <w:sectPr w:rsidR="00715F87" w:rsidRPr="00715F8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characterSpacingControl w:val="doNotCompress"/>
  <w:compat>
    <w:useFELayout/>
  </w:compat>
  <w:rsids>
    <w:rsidRoot w:val="00715F87"/>
    <w:rsid w:val="00715F87"/>
    <w:rsid w:val="00837F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5F8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15F8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7</Pages>
  <Words>1882</Words>
  <Characters>10732</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Hamiruev</dc:creator>
  <cp:keywords/>
  <dc:description/>
  <cp:lastModifiedBy>Hamiruev</cp:lastModifiedBy>
  <cp:revision>2</cp:revision>
  <dcterms:created xsi:type="dcterms:W3CDTF">2020-11-05T01:26:00Z</dcterms:created>
  <dcterms:modified xsi:type="dcterms:W3CDTF">2020-11-05T01:37:00Z</dcterms:modified>
</cp:coreProperties>
</file>