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3" w:rsidRPr="009F29AE" w:rsidRDefault="009F29AE" w:rsidP="009F2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29A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F29AE" w:rsidRPr="009F29AE" w:rsidRDefault="009F29AE" w:rsidP="009F2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9AE">
        <w:rPr>
          <w:rFonts w:ascii="Times New Roman" w:hAnsi="Times New Roman" w:cs="Times New Roman"/>
          <w:b/>
          <w:sz w:val="28"/>
          <w:szCs w:val="28"/>
        </w:rPr>
        <w:t>Прочитать материалы по теме «Химическая кинетика»</w:t>
      </w:r>
    </w:p>
    <w:p w:rsidR="009F29AE" w:rsidRPr="009F29AE" w:rsidRDefault="009F29AE" w:rsidP="009F2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9AE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9F29AE" w:rsidRDefault="009F29AE" w:rsidP="009F2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27.11.20</w:t>
      </w:r>
      <w:bookmarkEnd w:id="0"/>
    </w:p>
    <w:p w:rsidR="009F29AE" w:rsidRDefault="009F29AE" w:rsidP="009F2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E969B3" w:rsidRDefault="009F29AE" w:rsidP="009F29AE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Химическая кинетика</w:t>
      </w:r>
    </w:p>
    <w:p w:rsidR="009F29AE" w:rsidRPr="00E969B3" w:rsidRDefault="009F29AE" w:rsidP="009F29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9F29AE" w:rsidRPr="00E969B3" w:rsidRDefault="009F29AE" w:rsidP="009F29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скорость химической реакции? Единицы измерения.</w:t>
      </w:r>
    </w:p>
    <w:p w:rsidR="009F29AE" w:rsidRPr="00E969B3" w:rsidRDefault="009F29AE" w:rsidP="009F29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Понятие о кинетическом уравнении.</w:t>
      </w:r>
    </w:p>
    <w:p w:rsidR="009F29AE" w:rsidRPr="00E969B3" w:rsidRDefault="009F29AE" w:rsidP="009F29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Факторы, влияющие на скорость химической реакции.</w:t>
      </w:r>
    </w:p>
    <w:p w:rsidR="009F29AE" w:rsidRDefault="009F29AE" w:rsidP="009F29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Уравнения Вант-Гоффа и Аррениуса.</w:t>
      </w:r>
    </w:p>
    <w:p w:rsidR="009F29AE" w:rsidRPr="009F29AE" w:rsidRDefault="009F29AE" w:rsidP="009F29AE">
      <w:pPr>
        <w:jc w:val="both"/>
        <w:rPr>
          <w:rFonts w:ascii="Times New Roman" w:hAnsi="Times New Roman" w:cs="Times New Roman"/>
          <w:sz w:val="28"/>
          <w:szCs w:val="28"/>
        </w:rPr>
      </w:pPr>
      <w:r w:rsidRPr="006720C8">
        <w:rPr>
          <w:rFonts w:ascii="Times New Roman" w:eastAsia="Calibri" w:hAnsi="Times New Roman" w:cs="Times New Roman"/>
          <w:i/>
          <w:sz w:val="28"/>
          <w:szCs w:val="28"/>
        </w:rPr>
        <w:t>Химическая кинетика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раздел химии, который изучает скорость и механизмы химических реакций. Химические реакции разделяются на гомогенные и гетерогенные. </w:t>
      </w:r>
      <w:r w:rsidRPr="000F0604">
        <w:rPr>
          <w:rFonts w:ascii="Times New Roman" w:eastAsia="Calibri" w:hAnsi="Times New Roman" w:cs="Times New Roman"/>
          <w:i/>
          <w:sz w:val="28"/>
          <w:szCs w:val="28"/>
        </w:rPr>
        <w:t>Гомогенные реакции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характеризуются отсутствием поверхности раздела между реагентами, поэтому их взаимодействие протекает по всему объему системы. При гомогенных реакциях реагирующие вещества находятся в одном агрегатном состоянии. </w:t>
      </w:r>
      <w:r w:rsidRPr="000F0604">
        <w:rPr>
          <w:rFonts w:ascii="Times New Roman" w:eastAsia="Calibri" w:hAnsi="Times New Roman" w:cs="Times New Roman"/>
          <w:i/>
          <w:sz w:val="28"/>
          <w:szCs w:val="28"/>
        </w:rPr>
        <w:t>Гетерогенные реакции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характеризуются наличием поверхности раздела между реагентами, где и протекает их взаимодействие. </w:t>
      </w:r>
      <w:r w:rsidRPr="006720C8">
        <w:rPr>
          <w:rFonts w:ascii="Times New Roman" w:eastAsia="Calibri" w:hAnsi="Times New Roman" w:cs="Times New Roman"/>
          <w:i/>
          <w:sz w:val="28"/>
          <w:szCs w:val="28"/>
        </w:rPr>
        <w:t>Скорость химической реакции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изменением концентрации реагирующих веществ в единицу времени. Единицей измерения скорости реакции является моль/(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л∙с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Скорость химической реакции зависит от: природы реагирующих веществ, концентрации реагентов, температуры, катализатора. Скорость гомогенной химической реакции зависит от: 1) природы реагирующих веществ; 2) концентрации реагентов; 3) температуры; 4) катализатора. </w:t>
      </w:r>
      <w:r w:rsidRPr="006720C8">
        <w:rPr>
          <w:rFonts w:ascii="Times New Roman" w:eastAsia="Calibri" w:hAnsi="Times New Roman" w:cs="Times New Roman"/>
          <w:i/>
          <w:sz w:val="28"/>
          <w:szCs w:val="28"/>
        </w:rPr>
        <w:t>Закон действующих масс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при постоянной температуре скорость данной реакции пропорциональна произведению молярных концентраций реагирующих веществ в степенях, равных порядку реакции по данному реагенту. Пусть идет реакция, описываемая уравнением: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aA</w:t>
      </w:r>
      <w:proofErr w:type="spellEnd"/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bB</w:t>
      </w:r>
      <w:proofErr w:type="spellEnd"/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fF</w:t>
      </w:r>
      <w:proofErr w:type="spellEnd"/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где А, В,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некоторые вещества в газообразном или в жидком агрегатном состоянии;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стехиометрические коэффициенты в уравнении реакции. тогда математическое выражение закона действующих масс (т.н. </w:t>
      </w:r>
      <w:r w:rsidRPr="006720C8">
        <w:rPr>
          <w:rFonts w:ascii="Times New Roman" w:eastAsia="Calibri" w:hAnsi="Times New Roman" w:cs="Times New Roman"/>
          <w:i/>
          <w:sz w:val="28"/>
          <w:szCs w:val="28"/>
        </w:rPr>
        <w:t>кинетическое уравнение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примет вид: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252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kc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E72E7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72E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E72E7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72E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72E7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72E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72E7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72E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молярные концентрации веществ А и В;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коэффициент пропорциональности, называемый константой скорости данной реакции. Показатель степени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7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E7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порядок реакции по реагенту А или В соответственно. В случае простой одноактной реакции порядок реакции совпадает со стехиометрическим коэффициентом. </w:t>
      </w:r>
      <w:r w:rsidRPr="006720C8">
        <w:rPr>
          <w:rFonts w:ascii="Times New Roman" w:eastAsia="Calibri" w:hAnsi="Times New Roman" w:cs="Times New Roman"/>
          <w:i/>
          <w:sz w:val="28"/>
          <w:szCs w:val="28"/>
        </w:rPr>
        <w:t>Правило Вант-Гоффа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при повышении температуры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каждые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скорость реакции увеличивается в среднем в 2 – 4 раза. Математически выражается с помощью уравнения: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720C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720C8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6720C8">
        <w:rPr>
          <w:rFonts w:ascii="Times New Roman" w:eastAsia="Calibri" w:hAnsi="Times New Roman" w:cs="Times New Roman"/>
          <w:sz w:val="28"/>
          <w:szCs w:val="28"/>
        </w:rPr>
        <w:t>∙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γ</w:t>
      </w:r>
      <w:r w:rsidRPr="006720C8">
        <w:rPr>
          <w:rFonts w:ascii="Times New Roman" w:eastAsia="Calibri" w:hAnsi="Times New Roman" w:cs="Times New Roman"/>
          <w:sz w:val="28"/>
          <w:szCs w:val="28"/>
          <w:vertAlign w:val="superscript"/>
        </w:rPr>
        <w:t>∆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proofErr w:type="gramStart"/>
      <w:r w:rsidRPr="006720C8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672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скорость реакции в нагретой или охлажденной системе;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720C8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начальная скорость;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температурный коэффициент Вант-Гоффа, показывающий во сколько раз увеличится скорость данной реакции при нагревании на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</w:p>
    <w:sectPr w:rsidR="009F29AE" w:rsidRPr="009F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D2A25"/>
    <w:multiLevelType w:val="hybridMultilevel"/>
    <w:tmpl w:val="9EB89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E"/>
    <w:rsid w:val="003C0B7E"/>
    <w:rsid w:val="009F29AE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EC01-C2CB-4D40-8AE1-0F327D5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2020-11-10T12:41:00Z</dcterms:created>
  <dcterms:modified xsi:type="dcterms:W3CDTF">2020-11-10T12:45:00Z</dcterms:modified>
</cp:coreProperties>
</file>