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F" w:rsidRDefault="00CF3D61" w:rsidP="00CF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7431F" w:rsidRPr="008743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21Дисциплина </w:t>
      </w:r>
      <w:r w:rsidR="0087431F">
        <w:rPr>
          <w:rFonts w:ascii="Times New Roman" w:hAnsi="Times New Roman" w:cs="Times New Roman"/>
          <w:sz w:val="28"/>
          <w:szCs w:val="28"/>
        </w:rPr>
        <w:t>Разведение с о</w:t>
      </w:r>
      <w:r>
        <w:rPr>
          <w:rFonts w:ascii="Times New Roman" w:hAnsi="Times New Roman" w:cs="Times New Roman"/>
          <w:sz w:val="28"/>
          <w:szCs w:val="28"/>
        </w:rPr>
        <w:t>снов</w:t>
      </w:r>
      <w:r w:rsidR="0087431F">
        <w:rPr>
          <w:rFonts w:ascii="Times New Roman" w:hAnsi="Times New Roman" w:cs="Times New Roman"/>
          <w:sz w:val="28"/>
          <w:szCs w:val="28"/>
        </w:rPr>
        <w:t>ами частной</w:t>
      </w:r>
      <w:r>
        <w:rPr>
          <w:rFonts w:ascii="Times New Roman" w:hAnsi="Times New Roman" w:cs="Times New Roman"/>
          <w:sz w:val="28"/>
          <w:szCs w:val="28"/>
        </w:rPr>
        <w:t xml:space="preserve"> зоотехнии; </w:t>
      </w:r>
    </w:p>
    <w:p w:rsidR="00CF3D61" w:rsidRDefault="0087431F" w:rsidP="00CF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871D0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F3D61">
        <w:rPr>
          <w:rFonts w:ascii="Times New Roman" w:hAnsi="Times New Roman" w:cs="Times New Roman"/>
          <w:sz w:val="28"/>
          <w:szCs w:val="28"/>
        </w:rPr>
        <w:t>.1</w:t>
      </w:r>
      <w:r w:rsidR="00871D0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F3D61">
        <w:rPr>
          <w:rFonts w:ascii="Times New Roman" w:hAnsi="Times New Roman" w:cs="Times New Roman"/>
          <w:sz w:val="28"/>
          <w:szCs w:val="28"/>
        </w:rPr>
        <w:t>.2020</w:t>
      </w:r>
    </w:p>
    <w:p w:rsidR="00E6313B" w:rsidRPr="00EF2DDF" w:rsidRDefault="00E6313B" w:rsidP="00E63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лекции: </w:t>
      </w:r>
      <w:r w:rsidR="00871D07" w:rsidRPr="00871D07">
        <w:rPr>
          <w:rFonts w:ascii="Times New Roman" w:hAnsi="Times New Roman" w:cs="Times New Roman"/>
          <w:b/>
          <w:sz w:val="28"/>
          <w:szCs w:val="28"/>
        </w:rPr>
        <w:t>Птице</w:t>
      </w:r>
      <w:r w:rsidR="00EF2DDF">
        <w:rPr>
          <w:rFonts w:ascii="Times New Roman" w:hAnsi="Times New Roman" w:cs="Times New Roman"/>
          <w:b/>
          <w:sz w:val="28"/>
          <w:szCs w:val="28"/>
        </w:rPr>
        <w:t>водство</w:t>
      </w:r>
    </w:p>
    <w:p w:rsidR="00E6313B" w:rsidRDefault="00E6313B" w:rsidP="00E63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F6460D">
        <w:rPr>
          <w:rFonts w:ascii="Times New Roman" w:hAnsi="Times New Roman" w:cs="Times New Roman"/>
          <w:sz w:val="28"/>
          <w:szCs w:val="28"/>
        </w:rPr>
        <w:t>найти материал по заданным вопросам, законспектировать</w:t>
      </w:r>
    </w:p>
    <w:p w:rsidR="00E6313B" w:rsidRDefault="00EF2DDF" w:rsidP="00E63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Народно-хозяйственное значение отрасли, развитие, современное состояние</w:t>
      </w:r>
      <w:r w:rsidR="00E6313B">
        <w:rPr>
          <w:rFonts w:ascii="Times New Roman" w:hAnsi="Times New Roman" w:cs="Times New Roman"/>
          <w:sz w:val="28"/>
          <w:szCs w:val="28"/>
        </w:rPr>
        <w:t>;</w:t>
      </w:r>
    </w:p>
    <w:p w:rsidR="00E6313B" w:rsidRDefault="00EF2DDF" w:rsidP="00E63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Биологические особенности </w:t>
      </w:r>
      <w:r w:rsidR="00871D07">
        <w:rPr>
          <w:rFonts w:ascii="Times New Roman" w:hAnsi="Times New Roman" w:cs="Times New Roman"/>
          <w:sz w:val="28"/>
          <w:szCs w:val="28"/>
        </w:rPr>
        <w:t>птицы</w:t>
      </w:r>
      <w:r w:rsidR="00E6313B">
        <w:rPr>
          <w:rFonts w:ascii="Times New Roman" w:hAnsi="Times New Roman" w:cs="Times New Roman"/>
          <w:sz w:val="28"/>
          <w:szCs w:val="28"/>
        </w:rPr>
        <w:t>;</w:t>
      </w:r>
    </w:p>
    <w:p w:rsidR="00E6313B" w:rsidRDefault="00871D07" w:rsidP="00E63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Яичная и мясная продуктивность птицы</w:t>
      </w:r>
      <w:r w:rsidR="00E6313B">
        <w:rPr>
          <w:rFonts w:ascii="Times New Roman" w:hAnsi="Times New Roman" w:cs="Times New Roman"/>
          <w:sz w:val="28"/>
          <w:szCs w:val="28"/>
        </w:rPr>
        <w:t>.</w:t>
      </w:r>
    </w:p>
    <w:p w:rsidR="00E6559F" w:rsidRDefault="00E6559F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13B" w:rsidRDefault="00E6313B" w:rsidP="00E6313B">
      <w:pPr>
        <w:jc w:val="center"/>
        <w:rPr>
          <w:rFonts w:ascii="Times New Roman" w:hAnsi="Times New Roman" w:cs="Times New Roman"/>
          <w:sz w:val="26"/>
          <w:szCs w:val="26"/>
        </w:rPr>
      </w:pPr>
      <w:r w:rsidRPr="0021684F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Кормление кур-несушек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занятия</w:t>
      </w: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ознакомиться с принципами кормления кур-несушек,  составить рацион.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Курица – всеядное животное с коротким пищеварительным трактом. Кур обеспечивают кормами бесперебойно, так как даже кратковременное нарушение принятого порядка кормления нарушает продуктивность. При резких перебоях в кормлении может наступить линька и прекращение яйцекладки. </w:t>
      </w:r>
      <w:proofErr w:type="gramStart"/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нуждаются, прежде всего, в концентрированных кормах, таких, как зерно, богатое азотистыми веществами, в животных белках, и т. д. Концентрированный корм должен составлять две трети рациона кур, а дополнительный, т. е. объемистый корм, пищевые отходы и минеральные вещества – одну треть.</w:t>
      </w:r>
      <w:proofErr w:type="gramEnd"/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gramStart"/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кормления, большое значение имеют периодические взвешивания одного и того же небольшого поголовья заранее помеченной птицы. Важнейшее условие правильного кормления – стабильность рационов. При кормлении по другому рациону птицу переводят постепенно в течение нескольких дней. 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Рационы составляют с учетом породы птицы, ее продуктивности и возраста. При составлении рационов исходят из имеющихся в хозяйстве кормов, придерживаясь следующего их соотношения: куры яйценоских пород потребляют в день примерно 110-120 г </w:t>
      </w:r>
      <w:proofErr w:type="gramStart"/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зерно-мучнистых</w:t>
      </w:r>
      <w:proofErr w:type="gramEnd"/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кормов, 8-10 г сухих животных кормов, 7-10 г жмыхов или шротов, 4-5 г минеральных кормов. Кроме того, добавляют микроэлементы и витаминные корма и контролируют состав незаменимых аминокислот, особенно метионина, лизина и </w:t>
      </w:r>
      <w:proofErr w:type="spellStart"/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цистина</w:t>
      </w:r>
      <w:proofErr w:type="spellEnd"/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Дефицит этих аминокислот стараются устранить рациональным подбором имеющихся кормов или восполняют аминокислотами промышленного производства. Для расчета рационов пользуются примерным соотношением отдельных кормов в рационе (табл. 1).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Структура рациона для куриц, 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71D07" w:rsidRPr="00871D07" w:rsidTr="0054630D">
        <w:tc>
          <w:tcPr>
            <w:tcW w:w="3190" w:type="dxa"/>
            <w:vMerge w:val="restart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корма</w:t>
            </w:r>
          </w:p>
        </w:tc>
        <w:tc>
          <w:tcPr>
            <w:tcW w:w="6380" w:type="dxa"/>
            <w:gridSpan w:val="2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 кормовом рационе</w:t>
            </w:r>
          </w:p>
        </w:tc>
      </w:tr>
      <w:tr w:rsidR="00871D07" w:rsidRPr="00871D07" w:rsidTr="0054630D">
        <w:tc>
          <w:tcPr>
            <w:tcW w:w="3190" w:type="dxa"/>
            <w:vMerge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период яйцекладки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 периода яйцекладки</w:t>
            </w:r>
          </w:p>
        </w:tc>
      </w:tr>
      <w:tr w:rsidR="00871D07" w:rsidRPr="00871D07" w:rsidTr="0054630D"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Зерно цельное (два вида)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12-17</w:t>
            </w:r>
          </w:p>
        </w:tc>
      </w:tr>
      <w:tr w:rsidR="00871D07" w:rsidRPr="00871D07" w:rsidTr="0054630D"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Зерно мелкодробленое молотое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30-45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60-70</w:t>
            </w:r>
          </w:p>
        </w:tc>
      </w:tr>
      <w:tr w:rsidR="00871D07" w:rsidRPr="00871D07" w:rsidTr="0054630D"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 корма в сухом виде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71D07" w:rsidRPr="00871D07" w:rsidTr="0054630D"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Сочные корма (зелень, корнеплоды)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15-20</w:t>
            </w:r>
          </w:p>
        </w:tc>
      </w:tr>
      <w:tr w:rsidR="00871D07" w:rsidRPr="00871D07" w:rsidTr="0054630D"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Минеральные корма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вместо зеленого корма в рацион включают </w:t>
      </w:r>
      <w:proofErr w:type="spellStart"/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корнеклуб</w:t>
      </w: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неплоды</w:t>
      </w:r>
      <w:proofErr w:type="spellEnd"/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(картофель, кормовую свеклу, морковь, сенную муку); курам во время яйцекладки часть зерна дают в пророщенном виде.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Предпосылка успешного содержания кур – достаточное коли</w:t>
      </w: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чество кормов. Поэтому создают их запас, который можно хранить длительное время. 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планирования потреб</w:t>
      </w: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в кормах в зависимости от поголовья кур </w:t>
      </w:r>
      <w:r w:rsidRPr="00871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proofErr w:type="gramEnd"/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приведены данные о суточном расходе кормов на голову в </w:t>
      </w:r>
      <w:r w:rsidRPr="00871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граммах </w:t>
      </w: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массы кур и предполагаемой яйце</w:t>
      </w: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носкости.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Примерный суточный расход кормов на курицу-несушку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1588"/>
        <w:gridCol w:w="1588"/>
        <w:gridCol w:w="1588"/>
        <w:gridCol w:w="1588"/>
        <w:gridCol w:w="1501"/>
      </w:tblGrid>
      <w:tr w:rsidR="00871D07" w:rsidRPr="00871D07" w:rsidTr="0054630D">
        <w:tc>
          <w:tcPr>
            <w:tcW w:w="1717" w:type="dxa"/>
            <w:vMerge w:val="restart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Живая масса несушки в </w:t>
            </w:r>
            <w:proofErr w:type="gramStart"/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7853" w:type="dxa"/>
            <w:gridSpan w:val="5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годовой яйценоскости в </w:t>
            </w:r>
            <w:proofErr w:type="spellStart"/>
            <w:proofErr w:type="gramStart"/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71D07" w:rsidRPr="00871D07" w:rsidTr="0054630D">
        <w:tc>
          <w:tcPr>
            <w:tcW w:w="1717" w:type="dxa"/>
            <w:vMerge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1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871D07" w:rsidRPr="00871D07" w:rsidTr="0054630D">
        <w:trPr>
          <w:trHeight w:val="350"/>
        </w:trPr>
        <w:tc>
          <w:tcPr>
            <w:tcW w:w="1717" w:type="dxa"/>
            <w:vMerge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3" w:type="dxa"/>
            <w:gridSpan w:val="5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компонентов в </w:t>
            </w:r>
            <w:proofErr w:type="gramStart"/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рациона</w:t>
            </w:r>
          </w:p>
        </w:tc>
      </w:tr>
      <w:tr w:rsidR="00871D07" w:rsidRPr="00871D07" w:rsidTr="0054630D">
        <w:tc>
          <w:tcPr>
            <w:tcW w:w="171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01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</w:tr>
      <w:tr w:rsidR="00871D07" w:rsidRPr="00871D07" w:rsidTr="0054630D">
        <w:tc>
          <w:tcPr>
            <w:tcW w:w="171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01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871D07" w:rsidRPr="00871D07" w:rsidTr="0054630D">
        <w:tc>
          <w:tcPr>
            <w:tcW w:w="171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871D07" w:rsidRPr="00871D07" w:rsidTr="0054630D">
        <w:tc>
          <w:tcPr>
            <w:tcW w:w="171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01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</w:tr>
      <w:tr w:rsidR="00871D07" w:rsidRPr="00871D07" w:rsidTr="0054630D">
        <w:tc>
          <w:tcPr>
            <w:tcW w:w="171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8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1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</w:tbl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количества на концентрированный корм при</w:t>
      </w: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ходится 80%, а на объемистый (сочный, зеленый и пищевые отходы) – 20%. 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3 даны примерные нормы кормления кур яичного направления.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– Нормы кормления кур живой массой 2 кг (на 1 гол в сутки)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71D07" w:rsidRPr="00871D07" w:rsidTr="0054630D">
        <w:tc>
          <w:tcPr>
            <w:tcW w:w="3190" w:type="dxa"/>
            <w:vMerge w:val="restart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6380" w:type="dxa"/>
            <w:gridSpan w:val="2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Яйценоскость 1 несушки в месяц (</w:t>
            </w:r>
            <w:proofErr w:type="spellStart"/>
            <w:proofErr w:type="gramStart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71D07" w:rsidRPr="00871D07" w:rsidTr="0054630D">
        <w:tc>
          <w:tcPr>
            <w:tcW w:w="3190" w:type="dxa"/>
            <w:vMerge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21</w:t>
            </w:r>
          </w:p>
        </w:tc>
      </w:tr>
      <w:tr w:rsidR="00871D07" w:rsidRPr="00871D07" w:rsidTr="0054630D"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Кормовые единицы, </w:t>
            </w:r>
            <w:proofErr w:type="gramStart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149-163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164-175</w:t>
            </w:r>
          </w:p>
        </w:tc>
      </w:tr>
      <w:tr w:rsidR="00871D07" w:rsidRPr="00871D07" w:rsidTr="0054630D"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Переваримый</w:t>
            </w:r>
            <w:proofErr w:type="spellEnd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протеин, </w:t>
            </w:r>
            <w:proofErr w:type="gramStart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18-19,5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19,5-21,0</w:t>
            </w:r>
          </w:p>
        </w:tc>
      </w:tr>
      <w:tr w:rsidR="00871D07" w:rsidRPr="00871D07" w:rsidTr="0054630D"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Кальций, мг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2300-2800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2800-3400</w:t>
            </w:r>
          </w:p>
        </w:tc>
      </w:tr>
      <w:tr w:rsidR="00871D07" w:rsidRPr="00871D07" w:rsidTr="0054630D"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Фосфор, мг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1000-1200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1200-1300</w:t>
            </w:r>
          </w:p>
        </w:tc>
      </w:tr>
      <w:tr w:rsidR="00871D07" w:rsidRPr="00871D07" w:rsidTr="0054630D"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Натрий, мг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600-700</w:t>
            </w:r>
          </w:p>
        </w:tc>
        <w:tc>
          <w:tcPr>
            <w:tcW w:w="319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700-800</w:t>
            </w:r>
          </w:p>
        </w:tc>
      </w:tr>
    </w:tbl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1</w:t>
      </w: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составить рацион кормления для курицы несушки по нормам (табл. 3), и исходя из структуры рациона (табл. 1). </w:t>
      </w:r>
      <w:r w:rsidRPr="00871D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Питательность кормов в приложении к </w:t>
      </w:r>
      <w:proofErr w:type="spellStart"/>
      <w:r w:rsidRPr="00871D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</w:t>
      </w:r>
      <w:proofErr w:type="spellEnd"/>
      <w:r w:rsidRPr="00871D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занятию по кормлению свиноматок и хряков-производителей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записать в табл. 4.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 – Рацион кормления для курицы несушки с яйценоскостью в месяц </w:t>
      </w:r>
      <w:r w:rsidRPr="00871D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яиц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68"/>
        <w:gridCol w:w="1155"/>
        <w:gridCol w:w="1130"/>
        <w:gridCol w:w="1134"/>
        <w:gridCol w:w="850"/>
        <w:gridCol w:w="797"/>
        <w:gridCol w:w="727"/>
      </w:tblGrid>
      <w:tr w:rsidR="00871D07" w:rsidRPr="00871D07" w:rsidTr="0054630D">
        <w:tc>
          <w:tcPr>
            <w:tcW w:w="3777" w:type="dxa"/>
            <w:gridSpan w:val="2"/>
            <w:vMerge w:val="restart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 </w:t>
            </w:r>
          </w:p>
        </w:tc>
        <w:tc>
          <w:tcPr>
            <w:tcW w:w="1155" w:type="dxa"/>
            <w:vMerge w:val="restart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Задано в сутки, </w:t>
            </w:r>
            <w:proofErr w:type="gramStart"/>
            <w:r w:rsidRPr="00871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638" w:type="dxa"/>
            <w:gridSpan w:val="5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рационе содержится</w:t>
            </w:r>
          </w:p>
        </w:tc>
      </w:tr>
      <w:tr w:rsidR="00871D07" w:rsidRPr="00871D07" w:rsidTr="0054630D">
        <w:tc>
          <w:tcPr>
            <w:tcW w:w="3777" w:type="dxa"/>
            <w:gridSpan w:val="2"/>
            <w:vMerge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</w:t>
            </w:r>
            <w:proofErr w:type="gramStart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диниц, г</w:t>
            </w:r>
          </w:p>
        </w:tc>
        <w:tc>
          <w:tcPr>
            <w:tcW w:w="1134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</w:t>
            </w:r>
            <w:proofErr w:type="gramStart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ротеина, г</w:t>
            </w:r>
          </w:p>
        </w:tc>
        <w:tc>
          <w:tcPr>
            <w:tcW w:w="85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79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72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</w:tr>
      <w:tr w:rsidR="00871D07" w:rsidRPr="00871D07" w:rsidTr="0054630D">
        <w:tc>
          <w:tcPr>
            <w:tcW w:w="1809" w:type="dxa"/>
            <w:vMerge w:val="restart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цельное:</w:t>
            </w:r>
          </w:p>
        </w:tc>
        <w:tc>
          <w:tcPr>
            <w:tcW w:w="196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горох</w:t>
            </w:r>
          </w:p>
        </w:tc>
        <w:tc>
          <w:tcPr>
            <w:tcW w:w="1155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25,9</w:t>
            </w:r>
          </w:p>
        </w:tc>
        <w:tc>
          <w:tcPr>
            <w:tcW w:w="113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D07" w:rsidRPr="00871D07" w:rsidTr="0054630D">
        <w:tc>
          <w:tcPr>
            <w:tcW w:w="1809" w:type="dxa"/>
            <w:vMerge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ячмень</w:t>
            </w:r>
          </w:p>
        </w:tc>
        <w:tc>
          <w:tcPr>
            <w:tcW w:w="1155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13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D07" w:rsidRPr="00871D07" w:rsidTr="0054630D">
        <w:tc>
          <w:tcPr>
            <w:tcW w:w="1809" w:type="dxa"/>
            <w:vMerge w:val="restart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молотое:</w:t>
            </w:r>
          </w:p>
        </w:tc>
        <w:tc>
          <w:tcPr>
            <w:tcW w:w="196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отруби </w:t>
            </w:r>
            <w:proofErr w:type="spellStart"/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пшен</w:t>
            </w:r>
            <w:proofErr w:type="spellEnd"/>
          </w:p>
        </w:tc>
        <w:tc>
          <w:tcPr>
            <w:tcW w:w="1155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113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D07" w:rsidRPr="00871D07" w:rsidTr="0054630D">
        <w:tc>
          <w:tcPr>
            <w:tcW w:w="1809" w:type="dxa"/>
            <w:vMerge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жмых </w:t>
            </w:r>
            <w:proofErr w:type="spellStart"/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подсолн</w:t>
            </w:r>
            <w:proofErr w:type="spellEnd"/>
          </w:p>
        </w:tc>
        <w:tc>
          <w:tcPr>
            <w:tcW w:w="1155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13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D07" w:rsidRPr="00871D07" w:rsidTr="0054630D">
        <w:tc>
          <w:tcPr>
            <w:tcW w:w="1809" w:type="dxa"/>
            <w:vMerge w:val="restart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 жив</w:t>
            </w:r>
            <w:proofErr w:type="gramStart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роисх</w:t>
            </w:r>
            <w:proofErr w:type="spellEnd"/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 рыбная</w:t>
            </w:r>
          </w:p>
        </w:tc>
        <w:tc>
          <w:tcPr>
            <w:tcW w:w="1155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13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D07" w:rsidRPr="00871D07" w:rsidTr="0054630D">
        <w:tc>
          <w:tcPr>
            <w:tcW w:w="1809" w:type="dxa"/>
            <w:vMerge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 костная</w:t>
            </w:r>
          </w:p>
        </w:tc>
        <w:tc>
          <w:tcPr>
            <w:tcW w:w="1155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13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D07" w:rsidRPr="00871D07" w:rsidTr="0054630D">
        <w:tc>
          <w:tcPr>
            <w:tcW w:w="3777" w:type="dxa"/>
            <w:gridSpan w:val="2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Травяная мука </w:t>
            </w:r>
            <w:proofErr w:type="spellStart"/>
            <w:proofErr w:type="gramStart"/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вико</w:t>
            </w:r>
            <w:proofErr w:type="spellEnd"/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-овсяная</w:t>
            </w:r>
            <w:proofErr w:type="gramEnd"/>
          </w:p>
        </w:tc>
        <w:tc>
          <w:tcPr>
            <w:tcW w:w="1155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13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D07" w:rsidRPr="00871D07" w:rsidTr="0054630D">
        <w:tc>
          <w:tcPr>
            <w:tcW w:w="3777" w:type="dxa"/>
            <w:gridSpan w:val="2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Морковь</w:t>
            </w:r>
          </w:p>
        </w:tc>
        <w:tc>
          <w:tcPr>
            <w:tcW w:w="1155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D07" w:rsidRPr="00871D07" w:rsidTr="0054630D">
        <w:tc>
          <w:tcPr>
            <w:tcW w:w="3777" w:type="dxa"/>
            <w:gridSpan w:val="2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Дрожжи кормовые</w:t>
            </w:r>
          </w:p>
        </w:tc>
        <w:tc>
          <w:tcPr>
            <w:tcW w:w="1155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13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D07" w:rsidRPr="00871D07" w:rsidTr="0054630D">
        <w:tc>
          <w:tcPr>
            <w:tcW w:w="3777" w:type="dxa"/>
            <w:gridSpan w:val="2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 поваренная</w:t>
            </w:r>
          </w:p>
        </w:tc>
        <w:tc>
          <w:tcPr>
            <w:tcW w:w="1155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871D07" w:rsidRPr="00871D07" w:rsidTr="0054630D">
        <w:tc>
          <w:tcPr>
            <w:tcW w:w="3777" w:type="dxa"/>
            <w:gridSpan w:val="2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Гравий </w:t>
            </w:r>
          </w:p>
        </w:tc>
        <w:tc>
          <w:tcPr>
            <w:tcW w:w="1155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D07" w:rsidRPr="00871D07" w:rsidTr="0054630D">
        <w:tc>
          <w:tcPr>
            <w:tcW w:w="3777" w:type="dxa"/>
            <w:gridSpan w:val="2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содержится</w:t>
            </w:r>
          </w:p>
        </w:tc>
        <w:tc>
          <w:tcPr>
            <w:tcW w:w="1155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D07" w:rsidRPr="00871D07" w:rsidTr="0054630D">
        <w:tc>
          <w:tcPr>
            <w:tcW w:w="3777" w:type="dxa"/>
            <w:gridSpan w:val="2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Требуется по норме</w:t>
            </w:r>
          </w:p>
        </w:tc>
        <w:tc>
          <w:tcPr>
            <w:tcW w:w="1155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134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85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79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72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0,8</w:t>
            </w:r>
          </w:p>
        </w:tc>
      </w:tr>
      <w:tr w:rsidR="00871D07" w:rsidRPr="00871D07" w:rsidTr="0054630D">
        <w:tc>
          <w:tcPr>
            <w:tcW w:w="3777" w:type="dxa"/>
            <w:gridSpan w:val="2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Обеспеченность,%</w:t>
            </w:r>
          </w:p>
        </w:tc>
        <w:tc>
          <w:tcPr>
            <w:tcW w:w="1155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871D07" w:rsidRPr="00871D07" w:rsidRDefault="00871D07" w:rsidP="0087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натрия в 1 кг корма: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Горох – 0,3 г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Ячмень – 0,8 г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отруби </w:t>
      </w:r>
      <w:proofErr w:type="spellStart"/>
      <w:r w:rsidRPr="0087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пшен</w:t>
      </w:r>
      <w:proofErr w:type="spellEnd"/>
      <w:r w:rsidRPr="0087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0,9 г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жмых </w:t>
      </w:r>
      <w:proofErr w:type="spellStart"/>
      <w:r w:rsidRPr="0087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подсолн</w:t>
      </w:r>
      <w:proofErr w:type="spellEnd"/>
      <w:r w:rsidRPr="0087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1,3 г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мука рыбная – 11,1 г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мука костная – 7,4 г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7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травян</w:t>
      </w:r>
      <w:proofErr w:type="spellEnd"/>
      <w:r w:rsidRPr="0087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мука – 0,9 г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морковь – 0,2 г</w:t>
      </w:r>
    </w:p>
    <w:p w:rsidR="00871D07" w:rsidRPr="00871D07" w:rsidRDefault="00871D07" w:rsidP="0087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дрожжи – 0,1 г</w:t>
      </w:r>
    </w:p>
    <w:p w:rsidR="00871D07" w:rsidRPr="00871D07" w:rsidRDefault="00871D07" w:rsidP="00871D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1D07" w:rsidRDefault="00871D07" w:rsidP="00E6313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7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0CB"/>
    <w:multiLevelType w:val="hybridMultilevel"/>
    <w:tmpl w:val="1F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0FFE"/>
    <w:multiLevelType w:val="hybridMultilevel"/>
    <w:tmpl w:val="2194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1746D"/>
    <w:multiLevelType w:val="hybridMultilevel"/>
    <w:tmpl w:val="542C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FA"/>
    <w:rsid w:val="001E645A"/>
    <w:rsid w:val="002D47FA"/>
    <w:rsid w:val="00312143"/>
    <w:rsid w:val="003D6CB2"/>
    <w:rsid w:val="0047368A"/>
    <w:rsid w:val="004C5839"/>
    <w:rsid w:val="005313F8"/>
    <w:rsid w:val="00785A6E"/>
    <w:rsid w:val="00871D07"/>
    <w:rsid w:val="0087431F"/>
    <w:rsid w:val="00B95CC0"/>
    <w:rsid w:val="00CF0A9D"/>
    <w:rsid w:val="00CF3D61"/>
    <w:rsid w:val="00D14A57"/>
    <w:rsid w:val="00DA2F83"/>
    <w:rsid w:val="00DC21D6"/>
    <w:rsid w:val="00DD4CF1"/>
    <w:rsid w:val="00E6313B"/>
    <w:rsid w:val="00E6559F"/>
    <w:rsid w:val="00E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61"/>
    <w:pPr>
      <w:ind w:left="720"/>
      <w:contextualSpacing/>
    </w:pPr>
  </w:style>
  <w:style w:type="table" w:styleId="a4">
    <w:name w:val="Table Grid"/>
    <w:basedOn w:val="a1"/>
    <w:uiPriority w:val="59"/>
    <w:rsid w:val="00CF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61"/>
    <w:pPr>
      <w:ind w:left="720"/>
      <w:contextualSpacing/>
    </w:pPr>
  </w:style>
  <w:style w:type="table" w:styleId="a4">
    <w:name w:val="Table Grid"/>
    <w:basedOn w:val="a1"/>
    <w:uiPriority w:val="59"/>
    <w:rsid w:val="00CF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2020-11-06T00:41:00Z</dcterms:created>
  <dcterms:modified xsi:type="dcterms:W3CDTF">2020-12-03T03:53:00Z</dcterms:modified>
</cp:coreProperties>
</file>