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D6" w:rsidRDefault="006C7DAE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Тема практического занятия: </w:t>
      </w:r>
      <w:r w:rsidRPr="006C7DAE">
        <w:rPr>
          <w:rFonts w:asciiTheme="majorHAnsi" w:hAnsiTheme="majorHAnsi" w:cstheme="majorHAnsi"/>
          <w:sz w:val="28"/>
        </w:rPr>
        <w:t xml:space="preserve">Русская культура </w:t>
      </w:r>
      <w:r w:rsidRPr="006C7DAE">
        <w:rPr>
          <w:rFonts w:asciiTheme="majorHAnsi" w:hAnsiTheme="majorHAnsi" w:cstheme="majorHAnsi"/>
          <w:sz w:val="28"/>
          <w:lang w:val="en-US"/>
        </w:rPr>
        <w:t>XVIII</w:t>
      </w:r>
      <w:r w:rsidRPr="006C7DAE">
        <w:rPr>
          <w:rFonts w:asciiTheme="majorHAnsi" w:hAnsiTheme="majorHAnsi" w:cstheme="majorHAnsi"/>
          <w:sz w:val="28"/>
        </w:rPr>
        <w:t xml:space="preserve"> – начала </w:t>
      </w:r>
      <w:r w:rsidRPr="006C7DAE">
        <w:rPr>
          <w:rFonts w:asciiTheme="majorHAnsi" w:hAnsiTheme="majorHAnsi" w:cstheme="majorHAnsi"/>
          <w:sz w:val="28"/>
          <w:lang w:val="en-US"/>
        </w:rPr>
        <w:t>XX</w:t>
      </w:r>
      <w:r w:rsidRPr="006C7DAE">
        <w:rPr>
          <w:rFonts w:asciiTheme="majorHAnsi" w:hAnsiTheme="majorHAnsi" w:cstheme="majorHAnsi"/>
          <w:sz w:val="28"/>
        </w:rPr>
        <w:t xml:space="preserve"> вв.</w:t>
      </w:r>
    </w:p>
    <w:p w:rsidR="00AF2FFF" w:rsidRDefault="00AF2FF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План</w:t>
      </w:r>
    </w:p>
    <w:p w:rsidR="006E5E84" w:rsidRPr="00AF2FFF" w:rsidRDefault="006E5E84">
      <w:pPr>
        <w:rPr>
          <w:rFonts w:asciiTheme="majorHAnsi" w:hAnsiTheme="majorHAnsi" w:cstheme="majorHAnsi"/>
          <w:sz w:val="28"/>
        </w:rPr>
      </w:pPr>
      <w:hyperlink r:id="rId4" w:anchor="713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Новые тенденции художественного и литературного творчества</w:t>
        </w:r>
      </w:hyperlink>
      <w:r w:rsidR="00AF2FFF">
        <w:rPr>
          <w:rFonts w:asciiTheme="majorHAnsi" w:hAnsiTheme="majorHAnsi" w:cstheme="majorHAnsi"/>
          <w:sz w:val="28"/>
          <w:szCs w:val="28"/>
        </w:rPr>
        <w:t>.</w:t>
      </w:r>
    </w:p>
    <w:bookmarkStart w:id="0" w:name="_GoBack"/>
    <w:bookmarkEnd w:id="0"/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r w:rsidRPr="00AF2FFF">
        <w:rPr>
          <w:rFonts w:asciiTheme="majorHAnsi" w:hAnsiTheme="majorHAnsi" w:cstheme="majorHAnsi"/>
          <w:sz w:val="28"/>
          <w:szCs w:val="28"/>
        </w:rPr>
        <w:fldChar w:fldCharType="begin"/>
      </w:r>
      <w:r w:rsidRPr="00AF2FFF">
        <w:rPr>
          <w:rFonts w:asciiTheme="majorHAnsi" w:hAnsiTheme="majorHAnsi" w:cstheme="majorHAnsi"/>
          <w:sz w:val="28"/>
          <w:szCs w:val="28"/>
        </w:rPr>
        <w:instrText xml:space="preserve"> HYPERLINK "https://studme.org/104871/kulturologiya/hudozhestvennyy_yazyk_novogo_svetskogo_iskusstva" \l "439" </w:instrText>
      </w:r>
      <w:r w:rsidRPr="00AF2FFF">
        <w:rPr>
          <w:rFonts w:asciiTheme="majorHAnsi" w:hAnsiTheme="majorHAnsi" w:cstheme="majorHAnsi"/>
          <w:sz w:val="28"/>
          <w:szCs w:val="28"/>
        </w:rPr>
        <w:fldChar w:fldCharType="separate"/>
      </w:r>
      <w:r w:rsidR="00AF2FFF" w:rsidRPr="00AF2FFF">
        <w:rPr>
          <w:rStyle w:val="a3"/>
          <w:rFonts w:asciiTheme="majorHAnsi" w:hAnsiTheme="majorHAnsi" w:cstheme="majorHAnsi"/>
          <w:color w:val="000000"/>
          <w:sz w:val="28"/>
          <w:szCs w:val="28"/>
          <w:u w:val="none"/>
        </w:rPr>
        <w:t>Художественный язык нового светского искусства</w:t>
      </w:r>
      <w:r w:rsidRPr="00AF2FFF">
        <w:rPr>
          <w:rFonts w:asciiTheme="majorHAnsi" w:hAnsiTheme="majorHAnsi" w:cstheme="majorHAnsi"/>
          <w:sz w:val="28"/>
          <w:szCs w:val="28"/>
        </w:rPr>
        <w:fldChar w:fldCharType="end"/>
      </w:r>
    </w:p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hyperlink r:id="rId5" w:anchor="699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Поиск и варианты национальной идеи в интеллектуальной жизни 30-50-х гг. XIX в.</w:t>
        </w:r>
      </w:hyperlink>
      <w:r w:rsidR="00AF2FFF" w:rsidRPr="00AF2FFF">
        <w:rPr>
          <w:rFonts w:asciiTheme="majorHAnsi" w:hAnsiTheme="majorHAnsi" w:cstheme="majorHAnsi"/>
          <w:sz w:val="28"/>
          <w:szCs w:val="28"/>
        </w:rPr>
        <w:t xml:space="preserve"> </w:t>
      </w:r>
      <w:hyperlink r:id="rId6" w:anchor="287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Появление слоя интеллигенции.</w:t>
        </w:r>
      </w:hyperlink>
    </w:p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hyperlink r:id="rId7" w:anchor="566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Интеллигентские кружки и общества как формы интеллектуальной коммуникации.</w:t>
        </w:r>
      </w:hyperlink>
    </w:p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hyperlink r:id="rId8" w:anchor="777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 xml:space="preserve">Облик </w:t>
        </w:r>
        <w:r w:rsid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просвещенного общества в эпоху П</w:t>
        </w:r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ушкина.</w:t>
        </w:r>
      </w:hyperlink>
    </w:p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hyperlink r:id="rId9" w:anchor="505" w:history="1">
        <w:r w:rsidR="00AF2FFF" w:rsidRPr="00AF2FFF">
          <w:rPr>
            <w:rStyle w:val="a3"/>
            <w:rFonts w:asciiTheme="majorHAnsi" w:hAnsiTheme="majorHAnsi" w:cstheme="majorHAnsi"/>
            <w:bCs/>
            <w:color w:val="auto"/>
            <w:sz w:val="28"/>
            <w:szCs w:val="28"/>
            <w:u w:val="none"/>
          </w:rPr>
          <w:t>Модели русской культуры нового времени. X</w:t>
        </w:r>
        <w:r w:rsidR="00AF2FFF" w:rsidRPr="00AF2FFF">
          <w:rPr>
            <w:rFonts w:asciiTheme="majorHAnsi" w:hAnsiTheme="majorHAnsi" w:cstheme="majorHAnsi"/>
            <w:sz w:val="28"/>
            <w:lang w:val="en-US"/>
          </w:rPr>
          <w:t>I</w:t>
        </w:r>
        <w:r w:rsidR="00AF2FFF" w:rsidRPr="00AF2FFF">
          <w:rPr>
            <w:rStyle w:val="a3"/>
            <w:rFonts w:asciiTheme="majorHAnsi" w:hAnsiTheme="majorHAnsi" w:cstheme="majorHAnsi"/>
            <w:bCs/>
            <w:color w:val="auto"/>
            <w:sz w:val="28"/>
            <w:szCs w:val="28"/>
            <w:u w:val="none"/>
          </w:rPr>
          <w:t>X – начало XX в.</w:t>
        </w:r>
      </w:hyperlink>
    </w:p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hyperlink r:id="rId10" w:anchor="499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Специфика культурной среды провинциального города.</w:t>
        </w:r>
      </w:hyperlink>
    </w:p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hyperlink r:id="rId11" w:anchor="600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Особенности диалога столицы в провинции.</w:t>
        </w:r>
      </w:hyperlink>
    </w:p>
    <w:p w:rsidR="006E5E84" w:rsidRPr="00AF2FFF" w:rsidRDefault="006E5E84">
      <w:pPr>
        <w:rPr>
          <w:rFonts w:asciiTheme="majorHAnsi" w:hAnsiTheme="majorHAnsi" w:cstheme="majorHAnsi"/>
          <w:sz w:val="28"/>
          <w:szCs w:val="28"/>
        </w:rPr>
      </w:pPr>
      <w:hyperlink r:id="rId12" w:anchor="690" w:history="1">
        <w:r w:rsidR="00AF2FFF">
          <w:rPr>
            <w:rStyle w:val="a3"/>
            <w:rFonts w:asciiTheme="majorHAnsi" w:hAnsiTheme="majorHAnsi" w:cstheme="majorHAnsi"/>
            <w:bCs/>
            <w:color w:val="000000"/>
            <w:sz w:val="28"/>
            <w:szCs w:val="28"/>
            <w:u w:val="none"/>
          </w:rPr>
          <w:t>М</w:t>
        </w:r>
        <w:r w:rsidR="00AF2FFF" w:rsidRPr="00AF2FFF">
          <w:rPr>
            <w:rStyle w:val="a3"/>
            <w:rFonts w:asciiTheme="majorHAnsi" w:hAnsiTheme="majorHAnsi" w:cstheme="majorHAnsi"/>
            <w:bCs/>
            <w:color w:val="000000"/>
            <w:sz w:val="28"/>
            <w:szCs w:val="28"/>
            <w:u w:val="none"/>
          </w:rPr>
          <w:t>одель либерально-демократической интеллигентской культуры середины XIX в.</w:t>
        </w:r>
      </w:hyperlink>
      <w:r w:rsidR="00AF2FFF" w:rsidRPr="00AF2FFF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E5E84" w:rsidRPr="00AF2FFF" w:rsidRDefault="00AF2FFF">
      <w:pPr>
        <w:rPr>
          <w:rFonts w:asciiTheme="majorHAnsi" w:hAnsiTheme="majorHAnsi" w:cstheme="majorHAnsi"/>
          <w:sz w:val="28"/>
          <w:szCs w:val="28"/>
        </w:rPr>
      </w:pPr>
      <w:r w:rsidRPr="00AF2FFF">
        <w:rPr>
          <w:rFonts w:asciiTheme="majorHAnsi" w:hAnsiTheme="majorHAnsi" w:cstheme="majorHAnsi"/>
          <w:sz w:val="28"/>
          <w:szCs w:val="28"/>
        </w:rPr>
        <w:t>«</w:t>
      </w:r>
      <w:r>
        <w:rPr>
          <w:rFonts w:asciiTheme="majorHAnsi" w:hAnsiTheme="majorHAnsi" w:cstheme="majorHAnsi"/>
          <w:sz w:val="28"/>
          <w:szCs w:val="28"/>
        </w:rPr>
        <w:t>С</w:t>
      </w:r>
      <w:r w:rsidRPr="00AF2FFF">
        <w:rPr>
          <w:rFonts w:asciiTheme="majorHAnsi" w:hAnsiTheme="majorHAnsi" w:cstheme="majorHAnsi"/>
          <w:sz w:val="28"/>
          <w:szCs w:val="28"/>
        </w:rPr>
        <w:t>еребряный век» русской культуры</w:t>
      </w:r>
    </w:p>
    <w:p w:rsidR="006E5E84" w:rsidRPr="00AF2FFF" w:rsidRDefault="006E5E84">
      <w:pPr>
        <w:rPr>
          <w:rFonts w:asciiTheme="majorHAnsi" w:hAnsiTheme="majorHAnsi" w:cstheme="majorHAnsi"/>
          <w:sz w:val="28"/>
          <w:szCs w:val="28"/>
        </w:rPr>
      </w:pPr>
      <w:hyperlink r:id="rId13" w:anchor="608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Основные творческие (философские и литературные) объединения интеллигенции в конце XIX –</w:t>
        </w:r>
        <w:r w:rsid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 xml:space="preserve"> начале</w:t>
        </w:r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 xml:space="preserve"> XX</w:t>
        </w:r>
        <w:r w:rsid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 xml:space="preserve"> </w:t>
        </w:r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вв.</w:t>
        </w:r>
      </w:hyperlink>
      <w:r w:rsidR="00E2332C">
        <w:rPr>
          <w:rFonts w:asciiTheme="majorHAnsi" w:hAnsiTheme="majorHAnsi" w:cstheme="majorHAnsi"/>
          <w:sz w:val="28"/>
          <w:szCs w:val="28"/>
        </w:rPr>
        <w:t xml:space="preserve"> Дать характеристику одного на выбор.</w:t>
      </w:r>
    </w:p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hyperlink r:id="rId14" w:anchor="927" w:history="1">
        <w:r w:rsidR="00AF2FFF" w:rsidRPr="00AF2FFF">
          <w:rPr>
            <w:rStyle w:val="a3"/>
            <w:rFonts w:asciiTheme="majorHAnsi" w:hAnsiTheme="majorHAnsi" w:cstheme="majorHAnsi"/>
            <w:bCs/>
            <w:color w:val="000000"/>
            <w:sz w:val="28"/>
            <w:szCs w:val="28"/>
            <w:u w:val="none"/>
          </w:rPr>
          <w:t>Массовая и демократическая культура в начале XX в.</w:t>
        </w:r>
      </w:hyperlink>
    </w:p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hyperlink r:id="rId15" w:anchor="382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Новые явления в книжном деле.</w:t>
        </w:r>
      </w:hyperlink>
      <w:r w:rsidR="00AF2FFF" w:rsidRPr="00AF2FFF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hyperlink r:id="rId16" w:anchor="243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Развитие средств массовой информации.</w:t>
        </w:r>
      </w:hyperlink>
    </w:p>
    <w:p w:rsidR="006E5E84" w:rsidRPr="00AF2FFF" w:rsidRDefault="006E5E84" w:rsidP="006E5E84">
      <w:pPr>
        <w:rPr>
          <w:rFonts w:asciiTheme="majorHAnsi" w:hAnsiTheme="majorHAnsi" w:cstheme="majorHAnsi"/>
          <w:sz w:val="28"/>
          <w:szCs w:val="28"/>
        </w:rPr>
      </w:pPr>
      <w:hyperlink r:id="rId17" w:anchor="186" w:history="1">
        <w:r w:rsidR="00AF2FFF" w:rsidRPr="00AF2FFF">
          <w:rPr>
            <w:rStyle w:val="a3"/>
            <w:rFonts w:asciiTheme="majorHAnsi" w:hAnsiTheme="majorHAnsi" w:cstheme="majorHAnsi"/>
            <w:color w:val="000000"/>
            <w:sz w:val="28"/>
            <w:szCs w:val="28"/>
            <w:u w:val="none"/>
          </w:rPr>
          <w:t>Коммуникационный потенциал новых форм массовой культуры.</w:t>
        </w:r>
      </w:hyperlink>
    </w:p>
    <w:sectPr w:rsidR="006E5E84" w:rsidRPr="00AF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E2"/>
    <w:rsid w:val="000E75D6"/>
    <w:rsid w:val="00263914"/>
    <w:rsid w:val="006C7DAE"/>
    <w:rsid w:val="006E5E84"/>
    <w:rsid w:val="008741E2"/>
    <w:rsid w:val="00AF2FFF"/>
    <w:rsid w:val="00C33EA2"/>
    <w:rsid w:val="00E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2BCF"/>
  <w15:chartTrackingRefBased/>
  <w15:docId w15:val="{26B14E52-F182-4E61-A51C-B5F5392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1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26391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14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E5E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04890/kulturologiya/oblik_prosveschennogo_obschestva_epohu_pushkina" TargetMode="External"/><Relationship Id="rId13" Type="http://schemas.openxmlformats.org/officeDocument/2006/relationships/hyperlink" Target="https://studme.org/104970/kulturologiya/osnovnye_tvorcheskie_filosofskie_literaturnye_obedineniya_intelligentsii_kontse_nacha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me.org/104905/kulturologiya/intelligentskie_kruzhki_obschestva_formy_intellektualnoy_kommunikatsii" TargetMode="External"/><Relationship Id="rId12" Type="http://schemas.openxmlformats.org/officeDocument/2006/relationships/hyperlink" Target="https://studme.org/104933/kulturologiya/glava_model_liberalno_demokraticheskoy_intelligentskoy_kultury_serediny" TargetMode="External"/><Relationship Id="rId17" Type="http://schemas.openxmlformats.org/officeDocument/2006/relationships/hyperlink" Target="https://studme.org/104986/kulturologiya/kommunikatsionnyy_potentsial_novyh_form_massovoy_kultu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me.org/104985/kulturologiya/razvitie_sredstv_massovoy_informatsii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me.org/104904/kulturologiya/poyavlenie_sloya_intelligentsii" TargetMode="External"/><Relationship Id="rId11" Type="http://schemas.openxmlformats.org/officeDocument/2006/relationships/hyperlink" Target="https://studme.org/104923/kulturologiya/osobennosti_dialoga_stolitsy_provintsii" TargetMode="External"/><Relationship Id="rId5" Type="http://schemas.openxmlformats.org/officeDocument/2006/relationships/hyperlink" Target="https://studme.org/104903/kulturologiya/poisk_varianty_natsionalnoy_idei_intellektualnoy_zhizni" TargetMode="External"/><Relationship Id="rId15" Type="http://schemas.openxmlformats.org/officeDocument/2006/relationships/hyperlink" Target="https://studme.org/104984/kulturologiya/novye_yavleniya_knizhnom_dele" TargetMode="External"/><Relationship Id="rId10" Type="http://schemas.openxmlformats.org/officeDocument/2006/relationships/hyperlink" Target="https://studme.org/104922/kulturologiya/spetsifika_kulturnoy_sredy_provintsialnogo_gorod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tudme.org/104845/kulturologiya/novye_tendentsii_hudozhestvennogo_literaturnogo_tvorchestva" TargetMode="External"/><Relationship Id="rId9" Type="http://schemas.openxmlformats.org/officeDocument/2006/relationships/hyperlink" Target="https://studme.org/104914/kulturologiya/modeli_russkoy_kultury_novogo_vremeni_nachalo" TargetMode="External"/><Relationship Id="rId14" Type="http://schemas.openxmlformats.org/officeDocument/2006/relationships/hyperlink" Target="https://studme.org/104982/kulturologiya/massovaya_demokraticheskaya_kultura_nach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Шмаленко</dc:creator>
  <cp:keywords/>
  <dc:description/>
  <cp:lastModifiedBy>Шмаленко</cp:lastModifiedBy>
  <cp:revision>4</cp:revision>
  <dcterms:created xsi:type="dcterms:W3CDTF">2020-11-06T05:44:00Z</dcterms:created>
  <dcterms:modified xsi:type="dcterms:W3CDTF">2020-11-06T08:05:00Z</dcterms:modified>
</cp:coreProperties>
</file>