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1782" w14:textId="152788AC" w:rsidR="004863E2" w:rsidRDefault="004863E2" w:rsidP="004863E2">
      <w:pPr>
        <w:spacing w:line="360" w:lineRule="auto"/>
        <w:ind w:firstLine="709"/>
        <w:jc w:val="both"/>
        <w:rPr>
          <w:b/>
          <w:sz w:val="28"/>
          <w:szCs w:val="28"/>
        </w:rPr>
      </w:pPr>
      <w:r>
        <w:rPr>
          <w:b/>
          <w:sz w:val="28"/>
          <w:szCs w:val="28"/>
        </w:rPr>
        <w:t>Задание: сделайте конспект лекции.</w:t>
      </w:r>
    </w:p>
    <w:p w14:paraId="28B2F6F1" w14:textId="04F09649" w:rsidR="004863E2" w:rsidRDefault="004863E2" w:rsidP="004863E2">
      <w:pPr>
        <w:spacing w:line="360" w:lineRule="auto"/>
        <w:ind w:firstLine="709"/>
        <w:jc w:val="both"/>
        <w:rPr>
          <w:b/>
          <w:sz w:val="28"/>
          <w:szCs w:val="28"/>
        </w:rPr>
      </w:pPr>
      <w:r>
        <w:rPr>
          <w:b/>
          <w:sz w:val="28"/>
          <w:szCs w:val="28"/>
        </w:rPr>
        <w:t>Ответьте на вопросы:</w:t>
      </w:r>
    </w:p>
    <w:p w14:paraId="4E653AC0" w14:textId="6A24C5FE" w:rsidR="004863E2" w:rsidRPr="004863E2" w:rsidRDefault="004863E2" w:rsidP="004863E2">
      <w:pPr>
        <w:shd w:val="clear" w:color="auto" w:fill="FFFFFF"/>
        <w:spacing w:line="360" w:lineRule="auto"/>
        <w:ind w:firstLine="709"/>
        <w:jc w:val="both"/>
        <w:outlineLvl w:val="0"/>
        <w:rPr>
          <w:kern w:val="36"/>
          <w:sz w:val="28"/>
          <w:szCs w:val="28"/>
        </w:rPr>
      </w:pPr>
      <w:r>
        <w:rPr>
          <w:b/>
          <w:sz w:val="28"/>
          <w:szCs w:val="28"/>
        </w:rPr>
        <w:t xml:space="preserve">1.В чем заключается значение </w:t>
      </w:r>
      <w:r w:rsidRPr="004863E2">
        <w:rPr>
          <w:b/>
          <w:bCs/>
          <w:kern w:val="36"/>
          <w:sz w:val="28"/>
          <w:szCs w:val="28"/>
        </w:rPr>
        <w:t>международного экономического сотрудничества</w:t>
      </w:r>
      <w:r>
        <w:rPr>
          <w:b/>
          <w:bCs/>
          <w:kern w:val="36"/>
          <w:sz w:val="28"/>
          <w:szCs w:val="28"/>
        </w:rPr>
        <w:t>?</w:t>
      </w:r>
    </w:p>
    <w:p w14:paraId="1CC21D5A" w14:textId="777F47B9" w:rsidR="004863E2" w:rsidRDefault="004863E2" w:rsidP="004863E2">
      <w:pPr>
        <w:pStyle w:val="a3"/>
        <w:spacing w:line="360" w:lineRule="auto"/>
        <w:ind w:left="1069"/>
        <w:jc w:val="both"/>
        <w:rPr>
          <w:b/>
          <w:bCs/>
          <w:kern w:val="36"/>
          <w:sz w:val="28"/>
          <w:szCs w:val="28"/>
          <w:shd w:val="clear" w:color="auto" w:fill="FFFFFF"/>
        </w:rPr>
      </w:pPr>
      <w:r>
        <w:rPr>
          <w:b/>
          <w:sz w:val="28"/>
          <w:szCs w:val="28"/>
        </w:rPr>
        <w:t>2.</w:t>
      </w:r>
      <w:r w:rsidRPr="004863E2">
        <w:rPr>
          <w:b/>
          <w:bCs/>
          <w:i/>
          <w:iCs/>
          <w:kern w:val="36"/>
          <w:sz w:val="28"/>
          <w:szCs w:val="28"/>
          <w:shd w:val="clear" w:color="auto" w:fill="FFFFFF"/>
        </w:rPr>
        <w:t xml:space="preserve"> </w:t>
      </w:r>
      <w:r w:rsidRPr="004863E2">
        <w:rPr>
          <w:b/>
          <w:bCs/>
          <w:kern w:val="36"/>
          <w:sz w:val="28"/>
          <w:szCs w:val="28"/>
          <w:shd w:val="clear" w:color="auto" w:fill="FFFFFF"/>
        </w:rPr>
        <w:t>Назовите и охарактеризуйте</w:t>
      </w:r>
      <w:r>
        <w:rPr>
          <w:b/>
          <w:bCs/>
          <w:i/>
          <w:iCs/>
          <w:kern w:val="36"/>
          <w:sz w:val="28"/>
          <w:szCs w:val="28"/>
          <w:shd w:val="clear" w:color="auto" w:fill="FFFFFF"/>
        </w:rPr>
        <w:t xml:space="preserve"> </w:t>
      </w:r>
      <w:r>
        <w:rPr>
          <w:b/>
          <w:bCs/>
          <w:kern w:val="36"/>
          <w:sz w:val="28"/>
          <w:szCs w:val="28"/>
          <w:shd w:val="clear" w:color="auto" w:fill="FFFFFF"/>
        </w:rPr>
        <w:t>ф</w:t>
      </w:r>
      <w:r w:rsidRPr="004863E2">
        <w:rPr>
          <w:b/>
          <w:bCs/>
          <w:kern w:val="36"/>
          <w:sz w:val="28"/>
          <w:szCs w:val="28"/>
          <w:shd w:val="clear" w:color="auto" w:fill="FFFFFF"/>
        </w:rPr>
        <w:t>ормы международного экономического сотрудничества</w:t>
      </w:r>
      <w:r>
        <w:rPr>
          <w:b/>
          <w:bCs/>
          <w:kern w:val="36"/>
          <w:sz w:val="28"/>
          <w:szCs w:val="28"/>
          <w:shd w:val="clear" w:color="auto" w:fill="FFFFFF"/>
        </w:rPr>
        <w:t>.</w:t>
      </w:r>
    </w:p>
    <w:p w14:paraId="68EF7353" w14:textId="70B50F6D" w:rsidR="004863E2" w:rsidRPr="00412744" w:rsidRDefault="004863E2" w:rsidP="004863E2">
      <w:pPr>
        <w:pStyle w:val="a3"/>
        <w:spacing w:line="360" w:lineRule="auto"/>
        <w:ind w:left="1069"/>
        <w:jc w:val="both"/>
        <w:rPr>
          <w:b/>
          <w:sz w:val="28"/>
          <w:szCs w:val="28"/>
        </w:rPr>
      </w:pPr>
      <w:r>
        <w:rPr>
          <w:b/>
          <w:sz w:val="28"/>
          <w:szCs w:val="28"/>
        </w:rPr>
        <w:t>3</w:t>
      </w:r>
      <w:r w:rsidRPr="00412744">
        <w:rPr>
          <w:b/>
          <w:sz w:val="28"/>
          <w:szCs w:val="28"/>
        </w:rPr>
        <w:t>.</w:t>
      </w:r>
      <w:r w:rsidR="00412744" w:rsidRPr="00412744">
        <w:rPr>
          <w:b/>
          <w:bCs/>
          <w:kern w:val="36"/>
          <w:sz w:val="28"/>
          <w:szCs w:val="28"/>
          <w:shd w:val="clear" w:color="auto" w:fill="FFFFFF"/>
        </w:rPr>
        <w:t xml:space="preserve"> </w:t>
      </w:r>
      <w:r w:rsidR="00412744">
        <w:rPr>
          <w:b/>
          <w:bCs/>
          <w:kern w:val="36"/>
          <w:sz w:val="28"/>
          <w:szCs w:val="28"/>
          <w:shd w:val="clear" w:color="auto" w:fill="FFFFFF"/>
        </w:rPr>
        <w:t>П</w:t>
      </w:r>
      <w:r w:rsidR="00412744" w:rsidRPr="00412744">
        <w:rPr>
          <w:b/>
          <w:bCs/>
          <w:kern w:val="36"/>
          <w:sz w:val="28"/>
          <w:szCs w:val="28"/>
          <w:shd w:val="clear" w:color="auto" w:fill="FFFFFF"/>
        </w:rPr>
        <w:t>еречислите э</w:t>
      </w:r>
      <w:r w:rsidR="00412744" w:rsidRPr="004863E2">
        <w:rPr>
          <w:b/>
          <w:bCs/>
          <w:kern w:val="36"/>
          <w:sz w:val="28"/>
          <w:szCs w:val="28"/>
          <w:shd w:val="clear" w:color="auto" w:fill="FFFFFF"/>
        </w:rPr>
        <w:t>тапы развития международного экономического сотрудничества</w:t>
      </w:r>
      <w:r w:rsidR="00412744">
        <w:rPr>
          <w:b/>
          <w:bCs/>
          <w:kern w:val="36"/>
          <w:sz w:val="28"/>
          <w:szCs w:val="28"/>
          <w:shd w:val="clear" w:color="auto" w:fill="FFFFFF"/>
        </w:rPr>
        <w:t xml:space="preserve"> и проанализируйте их.</w:t>
      </w:r>
    </w:p>
    <w:p w14:paraId="469C02D0" w14:textId="77777777" w:rsidR="004863E2" w:rsidRDefault="004863E2" w:rsidP="004863E2">
      <w:pPr>
        <w:spacing w:line="360" w:lineRule="auto"/>
        <w:ind w:firstLine="709"/>
        <w:jc w:val="both"/>
        <w:rPr>
          <w:b/>
          <w:sz w:val="28"/>
          <w:szCs w:val="28"/>
        </w:rPr>
      </w:pPr>
    </w:p>
    <w:p w14:paraId="1CD235D5" w14:textId="7056A244" w:rsidR="00DA4E00" w:rsidRPr="004863E2" w:rsidRDefault="00DA4E00" w:rsidP="004863E2">
      <w:pPr>
        <w:spacing w:line="360" w:lineRule="auto"/>
        <w:ind w:firstLine="709"/>
        <w:jc w:val="both"/>
        <w:rPr>
          <w:b/>
          <w:sz w:val="28"/>
          <w:szCs w:val="28"/>
        </w:rPr>
      </w:pPr>
      <w:r w:rsidRPr="004863E2">
        <w:rPr>
          <w:b/>
          <w:sz w:val="28"/>
          <w:szCs w:val="28"/>
        </w:rPr>
        <w:t xml:space="preserve">ТЕМА: </w:t>
      </w:r>
      <w:r w:rsidR="002A57B6" w:rsidRPr="004863E2">
        <w:rPr>
          <w:b/>
          <w:bCs/>
          <w:sz w:val="28"/>
          <w:szCs w:val="28"/>
        </w:rPr>
        <w:t>Международное научно-экономическое сотрудничество</w:t>
      </w:r>
      <w:r w:rsidR="002A57B6" w:rsidRPr="004863E2">
        <w:rPr>
          <w:b/>
          <w:sz w:val="28"/>
          <w:szCs w:val="28"/>
        </w:rPr>
        <w:t xml:space="preserve"> </w:t>
      </w:r>
    </w:p>
    <w:p w14:paraId="7B22D8CB" w14:textId="77777777" w:rsidR="004863E2" w:rsidRPr="004863E2" w:rsidRDefault="004863E2" w:rsidP="004863E2">
      <w:pPr>
        <w:spacing w:line="360" w:lineRule="auto"/>
        <w:ind w:firstLine="709"/>
        <w:jc w:val="both"/>
        <w:rPr>
          <w:b/>
          <w:sz w:val="28"/>
          <w:szCs w:val="28"/>
        </w:rPr>
      </w:pPr>
    </w:p>
    <w:p w14:paraId="540C497A" w14:textId="77777777" w:rsidR="004863E2" w:rsidRPr="004863E2" w:rsidRDefault="004863E2" w:rsidP="004863E2">
      <w:pPr>
        <w:shd w:val="clear" w:color="auto" w:fill="FFFFFF"/>
        <w:spacing w:line="360" w:lineRule="auto"/>
        <w:ind w:firstLine="709"/>
        <w:jc w:val="both"/>
        <w:outlineLvl w:val="0"/>
        <w:rPr>
          <w:kern w:val="36"/>
          <w:sz w:val="28"/>
          <w:szCs w:val="28"/>
        </w:rPr>
      </w:pPr>
      <w:r w:rsidRPr="004863E2">
        <w:rPr>
          <w:b/>
          <w:bCs/>
          <w:i/>
          <w:iCs/>
          <w:kern w:val="36"/>
          <w:sz w:val="28"/>
          <w:szCs w:val="28"/>
        </w:rPr>
        <w:t>Сущность и основы международного экономического сотрудничества</w:t>
      </w:r>
    </w:p>
    <w:p w14:paraId="766BAEF3"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Международное экономическое сотрудничество - процесс развития многообразных, устойчивых экономических связей между национальными экономиками отдельных стран, группами стран и соответствующими субъектами хозяйствования. МЭС - особая форма деятельности, основанная на международном разделении труда. Международное экономическое сотрудничество находит практическое выражение в обмене между странами, представляющими их предприятиями, фирмами и организациями продукцией (товарами и услугами), в международной торговле, научно-технических, производственных, инвестиционных, валютно - финансовых и кредитных, информационных, интернациональных связях, перемещении между ними трудовых ресурсов.</w:t>
      </w:r>
    </w:p>
    <w:p w14:paraId="1C23941E"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МЭС объективно вытекает из процесса разделения труда, международной специализации производства, интернационализации хозяйственной жизни. Становление и развитие международного экономического сотрудничества определяются усилением взаимосвязи и взаимозависимости экономик отдельных стран. Углубление и развитие международного разделения труда, а значит и МЭС, зависят от естественных </w:t>
      </w:r>
      <w:r w:rsidRPr="004863E2">
        <w:rPr>
          <w:kern w:val="36"/>
          <w:sz w:val="28"/>
          <w:szCs w:val="28"/>
          <w:shd w:val="clear" w:color="auto" w:fill="FFFFFF"/>
        </w:rPr>
        <w:lastRenderedPageBreak/>
        <w:t>(природных, географических, демографических и т.п.) и приобретённых (производственных, технологических) факторов, а также социальных, этнических, политических и нравственно-правовых условий.</w:t>
      </w:r>
    </w:p>
    <w:p w14:paraId="1BF615D9"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Возможности, перспективы и роль МЭС, значение и соотношение их основных форм и направлений определяются углублением международного разделения труда, переходам к высшим его типам. Общий тип международного разделения труда предопределяет межотраслевой международный обмен, в частности, товарами добывающих и обрабатывающих отраслей отдельных стран. Частное разделение труда приводит к развитию и преобладанию международной торговли готовыми изделиями разных отраслей и производств, в том числе внутриотраслевой.</w:t>
      </w:r>
    </w:p>
    <w:p w14:paraId="4AB0DC3B"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Наконец, единичный тип МРТ означает специализацию на отдельных этапах производства (узлы, детали, полуфабрикаты и т.п.) и стадиях технологического цикла (переделы), а также в рамках научно-технических, проектно-конструкторских и технологических разработок и даже инвестиционного процесса. Тем самым создаются предпосылки ускоренного роста ёмкости международного рынка, устойчивого расширения международного разделения труда. Рыбалкин В.Е. Международные экономические отношения: учебник. / В.Е. Рыбалкин и др. - М.: ЮНИТА - ДАНА, 2007. - 591 с</w:t>
      </w:r>
    </w:p>
    <w:p w14:paraId="7DFD9853"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b/>
          <w:bCs/>
          <w:i/>
          <w:iCs/>
          <w:kern w:val="36"/>
          <w:sz w:val="28"/>
          <w:szCs w:val="28"/>
          <w:shd w:val="clear" w:color="auto" w:fill="FFFFFF"/>
        </w:rPr>
        <w:t>1.2 Формы международного экономического сотрудничества</w:t>
      </w:r>
    </w:p>
    <w:p w14:paraId="04C9A0A4"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В экономической литературе, в частности, в науке мировой экономике, выделяют такое понятие, как форма международного экономического сотрудничества. Форма - это своего рода проявление, выражение международных отношений в каком-то процессе, деятельности.</w:t>
      </w:r>
    </w:p>
    <w:p w14:paraId="46246A0D"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Мирохозяйственные связи берут свое начало в международной торговле, исторически это первая форма междyнародныx экономических отношений. Она прошла путь от единичных внешнеторговых сделок до крупномасштабного торгово-экономического сотрудничества, когда поставки осуществляются международными корпорациями в рамках производственной </w:t>
      </w:r>
      <w:r w:rsidRPr="004863E2">
        <w:rPr>
          <w:kern w:val="36"/>
          <w:sz w:val="28"/>
          <w:szCs w:val="28"/>
          <w:shd w:val="clear" w:color="auto" w:fill="FFFFFF"/>
        </w:rPr>
        <w:lastRenderedPageBreak/>
        <w:t>кооперации. Овчинников К. Международное разделение труда: модели, тенденции, прогнозы,/ Овчинников К - М.: ЮРИСТ, - 1998. - 312 с.</w:t>
      </w:r>
    </w:p>
    <w:p w14:paraId="7E055095"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Экономические отношения между странами имеют древнее происхождение. При этом практика намного опередила теорию. Сама международная торговля возникла за долго до появления каких либо теорий. Еще в эпоху рабовладельческого строя Древний Египет, Греция, Рим вели торговлю с другими странами. Торговали в основном ремесленными изделиями, драгоценными металлами. В средние века внешняя торговля была богато представлена в итальянских городах в Генуе, Венеции, в русском Новгороде. Хотя объемы торговли были невелики, она играла важную роль в хозяйственной жизни. На международную торговлю того времени накладывали заметный отпечаток такие внешнеэкономические факторы как войны, грабежи, пиратство. Отсутствовали условия для нормальной крупномасштабной коммерческой деятельности.</w:t>
      </w:r>
    </w:p>
    <w:p w14:paraId="2CF1587E"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Возрастание значения международного экономического сотрудничества связано с формированием и развитием промышленности, машинной индустрии, послуживших толчком к расширению международных экономических связей. Появление новых отраслей и видов производств, увеличение производительности труда расширили возможность продажи значительной части производимой продукции. В то же время резко возросла потребность ряда стран в сырьевых ресурсах. Появление эффективных транспортных средств открыло возможность перевозки товаров на значительные расстояния и в больших количествах. Все это вместе взятое способствовало интенсивному росту международной торговли, расширению экономических связей.</w:t>
      </w:r>
    </w:p>
    <w:p w14:paraId="41DCB70F"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b/>
          <w:bCs/>
          <w:i/>
          <w:iCs/>
          <w:kern w:val="36"/>
          <w:sz w:val="28"/>
          <w:szCs w:val="28"/>
          <w:shd w:val="clear" w:color="auto" w:fill="FFFFFF"/>
        </w:rPr>
        <w:t>Международная торговля</w:t>
      </w:r>
      <w:r w:rsidRPr="004863E2">
        <w:rPr>
          <w:kern w:val="36"/>
          <w:sz w:val="28"/>
          <w:szCs w:val="28"/>
          <w:shd w:val="clear" w:color="auto" w:fill="FFFFFF"/>
        </w:rPr>
        <w:t> - это сфера товарно-денежных отношений, представляющая собой совокупность внешней торговли всех стран мира. Иначе говоря, международная торговля - это сфера обмена продуктами (товарами, услугами) между покупателями разных стран.</w:t>
      </w:r>
    </w:p>
    <w:p w14:paraId="4B6799C2"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b/>
          <w:bCs/>
          <w:i/>
          <w:iCs/>
          <w:kern w:val="36"/>
          <w:sz w:val="28"/>
          <w:szCs w:val="28"/>
          <w:shd w:val="clear" w:color="auto" w:fill="FFFFFF"/>
        </w:rPr>
        <w:lastRenderedPageBreak/>
        <w:t>Внешняя торговля</w:t>
      </w:r>
      <w:r w:rsidRPr="004863E2">
        <w:rPr>
          <w:kern w:val="36"/>
          <w:sz w:val="28"/>
          <w:szCs w:val="28"/>
          <w:shd w:val="clear" w:color="auto" w:fill="FFFFFF"/>
        </w:rPr>
        <w:t> - это обмен товарами и услугами между государственно оформленными национальными хозяйствами. Понятие "внешняя торговля" применяется только к отдельно взятой стране.</w:t>
      </w:r>
    </w:p>
    <w:p w14:paraId="6082831D"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международное экономическое сотрудничество россия китай</w:t>
      </w:r>
    </w:p>
    <w:p w14:paraId="09ECCEF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Международная торговля связывает национальные экономики в единую систему мирового рынка. Мировой рынок имеет принципиальное отличие от внутренних национальных рынков:</w:t>
      </w:r>
    </w:p>
    <w:p w14:paraId="5CCDCFD9"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1. На мировой рынок поступают только конкурентоспособные товары;</w:t>
      </w:r>
    </w:p>
    <w:p w14:paraId="5EAB8F0C"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2. Действуют мировые цены, в основе которых лежит интернациональная стоимость;</w:t>
      </w:r>
    </w:p>
    <w:p w14:paraId="769BA9AE"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3. Он в большей степени подвержен монополизации (господство ТНК);</w:t>
      </w:r>
    </w:p>
    <w:p w14:paraId="4CC96EB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4. Решающее влияние могут оказывать не экономические, а политические факторы (например, политика в государстве, эмбарго и т.п.);</w:t>
      </w:r>
    </w:p>
    <w:p w14:paraId="66AA7D03"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5. Расчеты осуществляются в свободно конвертируемой валюте и в международных счетных единицах.</w:t>
      </w:r>
    </w:p>
    <w:p w14:paraId="358ABDF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В процессе международной торговли возникает два направления товаропотоков - экспорт и импорт. В зависимости от происхождения и назначения товаров экспорт и импорт имеют различные виды).</w:t>
      </w:r>
    </w:p>
    <w:p w14:paraId="26A5CF4C"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Субъектами международной торговли выступают все государства мира. Кроме того, в современных условиях интернационализации производственной среды мировой экономики выдвигает в качестве одного из важнейших субъектов международной торговли транснациональные компании (ТНК). . Елова М.В. Мировая экономика: введение во внешнеэкономическую деятельность: учеб. пособие для вузов/ М.В. Елова, Е.К. Муравьева, С.М. Панферова и др.; Под ред.А.К. Шуркалина, Н.С. Цыпиной. - М.: Логос, 2000 - 248 с. Доля ТНК в международной торговле, по подсчетам различных экономистов и международных организаций превышает половину, а в экспорте и импорте отдельных развитых стран доходит до 80%. Современные условия глобализации и роль транснациональных корпораций [Электронный ресурс]. - Режим доступа: http: //www.ini21.ru/? id=839</w:t>
      </w:r>
    </w:p>
    <w:p w14:paraId="420E5D0B"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lastRenderedPageBreak/>
        <w:t>Формируется непосредственно международное производство c соответствующими системами "жизнеобеспечения", c интернациональным по своему характеру продуктом, на который только условно можно ставить клеймо "made in USA" или "made in Japan".</w:t>
      </w:r>
    </w:p>
    <w:p w14:paraId="3C143EF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Отдельные звенья технологических цепочек создаются в некогда лишенных промышленности отсталых странах, что содействует их индустриализации и социально-экономическому развитию. Как правило, ТНК размешают в развивающихся странах "низовые" звенья технологического процесса. Но зависимый характер индустриализации развивающихся стран не преодолен, как не изжиты и элементы их торгово-экономической эксплуатации. И все же первые страны, вырвавшиеся из тисков нищеты и называемые сегодня новыми индyстpиaльными странами, совершили этот исторический переход именно благодаря технологической привязке к "индустриальному Северу", либо по линии использования богатых природных ресурсов (Мексика, Бразилия), либо на основе массового применения трудоемких технологий и простого (в основном женского) труда на конвейере (Южная Корея, Сингапур, Гонконг).</w:t>
      </w:r>
    </w:p>
    <w:p w14:paraId="6FBF9C7C"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Тенденция к налаживанию в сфере международной торговли долгосрочных стабильных технологических связей c поставщиками - иностранными фирмами или собственными дочерними компаниями за границей обусловлена также и тем обстоятельством, что конкуренция на мировом рынке жестче, чем на национальном, усиливается ее "технологическая" составляющая. На первый план выходят такие критерии международной специализации, как "технологичность", качество, разнообразие производимой продукции.</w:t>
      </w:r>
    </w:p>
    <w:p w14:paraId="24E32155"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Развитие интернациональных процессов предопределяет участие в качестве субъектов международной торговли интернациональных региональных группировок (например, Европейского Союза).</w:t>
      </w:r>
    </w:p>
    <w:p w14:paraId="38827D17"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В качестве объектов международной торговли выделяют продукты труда человека - товары и услуги.</w:t>
      </w:r>
    </w:p>
    <w:p w14:paraId="0105B293" w14:textId="77777777" w:rsidR="004863E2" w:rsidRPr="004863E2" w:rsidRDefault="004863E2" w:rsidP="004863E2">
      <w:pPr>
        <w:spacing w:line="360" w:lineRule="auto"/>
        <w:ind w:firstLine="709"/>
        <w:jc w:val="both"/>
        <w:rPr>
          <w:sz w:val="28"/>
          <w:szCs w:val="28"/>
          <w:shd w:val="clear" w:color="auto" w:fill="FFFFFF"/>
        </w:rPr>
      </w:pPr>
      <w:r w:rsidRPr="004863E2">
        <w:rPr>
          <w:b/>
          <w:bCs/>
          <w:i/>
          <w:iCs/>
          <w:sz w:val="28"/>
          <w:szCs w:val="28"/>
          <w:shd w:val="clear" w:color="auto" w:fill="FFFFFF"/>
        </w:rPr>
        <w:lastRenderedPageBreak/>
        <w:t>Товар (</w:t>
      </w:r>
      <w:r w:rsidRPr="004863E2">
        <w:rPr>
          <w:sz w:val="28"/>
          <w:szCs w:val="28"/>
          <w:shd w:val="clear" w:color="auto" w:fill="FFFFFF"/>
        </w:rPr>
        <w:t>в широком смысле) - это предмет, удовлетворяющий какую-либо общественную потребность и произведенный для обмена, т.е. обладающий ценностью, которая устанавливается в процессе его обмена на другие товары.</w:t>
      </w:r>
    </w:p>
    <w:p w14:paraId="52A0755D" w14:textId="77777777" w:rsidR="004863E2" w:rsidRPr="004863E2" w:rsidRDefault="004863E2" w:rsidP="004863E2">
      <w:pPr>
        <w:spacing w:line="360" w:lineRule="auto"/>
        <w:ind w:firstLine="709"/>
        <w:jc w:val="both"/>
        <w:rPr>
          <w:sz w:val="28"/>
          <w:szCs w:val="28"/>
          <w:shd w:val="clear" w:color="auto" w:fill="FFFFFF"/>
        </w:rPr>
      </w:pPr>
      <w:r w:rsidRPr="004863E2">
        <w:rPr>
          <w:b/>
          <w:bCs/>
          <w:i/>
          <w:iCs/>
          <w:sz w:val="28"/>
          <w:szCs w:val="28"/>
          <w:shd w:val="clear" w:color="auto" w:fill="FFFFFF"/>
        </w:rPr>
        <w:t>Услуга</w:t>
      </w:r>
      <w:r w:rsidRPr="004863E2">
        <w:rPr>
          <w:sz w:val="28"/>
          <w:szCs w:val="28"/>
          <w:shd w:val="clear" w:color="auto" w:fill="FFFFFF"/>
        </w:rPr>
        <w:t> - изменение в положении институциональной единицы, которое произошло в результате действий на основе взаимного соглашения с другой институциональной единицей.</w:t>
      </w:r>
    </w:p>
    <w:p w14:paraId="70C340F5"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Однако не все товары и услуги могут стать объектом международного обмена. Существует разделение на торгуемые и неторгуемые товары.</w:t>
      </w:r>
    </w:p>
    <w:p w14:paraId="0D9FE9F3" w14:textId="77777777" w:rsidR="004863E2" w:rsidRPr="004863E2" w:rsidRDefault="004863E2" w:rsidP="004863E2">
      <w:pPr>
        <w:spacing w:line="360" w:lineRule="auto"/>
        <w:ind w:firstLine="709"/>
        <w:jc w:val="both"/>
        <w:rPr>
          <w:sz w:val="28"/>
          <w:szCs w:val="28"/>
          <w:shd w:val="clear" w:color="auto" w:fill="FFFFFF"/>
        </w:rPr>
      </w:pPr>
      <w:r w:rsidRPr="004863E2">
        <w:rPr>
          <w:b/>
          <w:bCs/>
          <w:i/>
          <w:iCs/>
          <w:sz w:val="28"/>
          <w:szCs w:val="28"/>
          <w:shd w:val="clear" w:color="auto" w:fill="FFFFFF"/>
        </w:rPr>
        <w:t>Торгуемые товары</w:t>
      </w:r>
      <w:r w:rsidRPr="004863E2">
        <w:rPr>
          <w:sz w:val="28"/>
          <w:szCs w:val="28"/>
          <w:shd w:val="clear" w:color="auto" w:fill="FFFFFF"/>
        </w:rPr>
        <w:t> - это товары, которые могут передвигаться между различными странами. Их цена определяется взаимодействием спроса и предложения, как на внутреннем, так и на мировом рынке.</w:t>
      </w:r>
    </w:p>
    <w:p w14:paraId="4ADEB4F7" w14:textId="77777777" w:rsidR="004863E2" w:rsidRPr="004863E2" w:rsidRDefault="004863E2" w:rsidP="004863E2">
      <w:pPr>
        <w:spacing w:line="360" w:lineRule="auto"/>
        <w:ind w:firstLine="709"/>
        <w:jc w:val="both"/>
        <w:rPr>
          <w:sz w:val="28"/>
          <w:szCs w:val="28"/>
          <w:shd w:val="clear" w:color="auto" w:fill="FFFFFF"/>
        </w:rPr>
      </w:pPr>
      <w:r w:rsidRPr="004863E2">
        <w:rPr>
          <w:b/>
          <w:bCs/>
          <w:i/>
          <w:iCs/>
          <w:sz w:val="28"/>
          <w:szCs w:val="28"/>
          <w:shd w:val="clear" w:color="auto" w:fill="FFFFFF"/>
        </w:rPr>
        <w:t>Неторгуемые товары</w:t>
      </w:r>
      <w:r w:rsidRPr="004863E2">
        <w:rPr>
          <w:sz w:val="28"/>
          <w:szCs w:val="28"/>
          <w:shd w:val="clear" w:color="auto" w:fill="FFFFFF"/>
        </w:rPr>
        <w:t> - товары, которые потребляются в той же стране, где и производятся, т.е. не перемещаются между странами, и цена на которые устанавливается балансом спроса и предложения в отечественных рамках.</w:t>
      </w:r>
    </w:p>
    <w:p w14:paraId="5CD14F94"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Границы между торгуемыми и неторгуемыми товарами весьма условны и зависят от транспортных издержек на его перемещение за рубеж, а также торговых барьеров, существующих на его пути. Проявляющиеся на современном этапе тенденции сокращения транспортных издержек под воздействием НТП и либерализации международной торговли способствуют увеличению количества торгуемых товаров.</w:t>
      </w:r>
    </w:p>
    <w:p w14:paraId="64E6D786" w14:textId="77777777" w:rsidR="004863E2" w:rsidRPr="004863E2" w:rsidRDefault="004863E2" w:rsidP="004863E2">
      <w:pPr>
        <w:spacing w:line="360" w:lineRule="auto"/>
        <w:ind w:firstLine="709"/>
        <w:jc w:val="both"/>
        <w:rPr>
          <w:sz w:val="28"/>
          <w:szCs w:val="28"/>
          <w:shd w:val="clear" w:color="auto" w:fill="FFFFFF"/>
        </w:rPr>
      </w:pPr>
      <w:r w:rsidRPr="004863E2">
        <w:rPr>
          <w:b/>
          <w:bCs/>
          <w:i/>
          <w:iCs/>
          <w:sz w:val="28"/>
          <w:szCs w:val="28"/>
          <w:shd w:val="clear" w:color="auto" w:fill="FFFFFF"/>
        </w:rPr>
        <w:t>Международная торговля услугами</w:t>
      </w:r>
      <w:r w:rsidRPr="004863E2">
        <w:rPr>
          <w:sz w:val="28"/>
          <w:szCs w:val="28"/>
          <w:shd w:val="clear" w:color="auto" w:fill="FFFFFF"/>
        </w:rPr>
        <w:t> - это специфическая форма мирохозяйственных связей по обмену услугами между продавцами и покупателями разных стран.</w:t>
      </w:r>
    </w:p>
    <w:p w14:paraId="06E72C11"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Генеральное соглашение по торговле услугами (ГАТС) </w:t>
      </w:r>
      <w:r w:rsidRPr="004863E2">
        <w:rPr>
          <w:i/>
          <w:iCs/>
          <w:sz w:val="28"/>
          <w:szCs w:val="28"/>
          <w:shd w:val="clear" w:color="auto" w:fill="FFFFFF"/>
        </w:rPr>
        <w:t>под услугой понимает</w:t>
      </w:r>
      <w:r w:rsidRPr="004863E2">
        <w:rPr>
          <w:sz w:val="28"/>
          <w:szCs w:val="28"/>
          <w:shd w:val="clear" w:color="auto" w:fill="FFFFFF"/>
        </w:rPr>
        <w:t xml:space="preserve"> любую услугу, предоставляемую на коммерческой основе. Елова М.В. Мировая экономика: введение во внешнеэкономическую деятельность: учеб. пособие для вузов/ М.В. Елова, Е.К. Муравьева, С.М. Панферова и др.; Под ред.А.К. Шуркалина, Н.С. Цыпиной. - М.: Логос, 2000 - 248 с. Как правило, услуга проявляется в определенном полезном эффекте, не всегда реализуясь в материальном </w:t>
      </w:r>
      <w:r w:rsidRPr="004863E2">
        <w:rPr>
          <w:sz w:val="28"/>
          <w:szCs w:val="28"/>
          <w:shd w:val="clear" w:color="auto" w:fill="FFFFFF"/>
        </w:rPr>
        <w:lastRenderedPageBreak/>
        <w:t>продукте. По приблизительным оценкам, на долю услуг приходится около 64% совокупного валового продукта.</w:t>
      </w:r>
    </w:p>
    <w:p w14:paraId="6D92295E"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Особенностями услуг являются:</w:t>
      </w:r>
    </w:p>
    <w:p w14:paraId="1B49E6E6"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 неосязаемость;</w:t>
      </w:r>
    </w:p>
    <w:p w14:paraId="7D2BC0D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 неотделимость от источника, т.е. торговля услугами связана с их производством;</w:t>
      </w:r>
    </w:p>
    <w:p w14:paraId="12912C2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 она, как правило, не имеет овеществленной формы;</w:t>
      </w:r>
    </w:p>
    <w:p w14:paraId="6656C0E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 непостоянство качества;</w:t>
      </w:r>
    </w:p>
    <w:p w14:paraId="29346D96"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 несохраняемость и нетранспортабельность.</w:t>
      </w:r>
    </w:p>
    <w:p w14:paraId="5B5CE86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Как правило, услуги производятся и потребляются одновременно, что предполагает прямые контакты между производителями и потребителями услуг.</w:t>
      </w:r>
    </w:p>
    <w:p w14:paraId="164BF017"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Генеральное соглашение по торговле услугами и другие международные организации делят услуги на коммерческие и некоммерческие. Коммерческие услуги предоставляются на платной основе. К подобным услугам относятся финансовые, транспортные, туристические и др. Некоммерческие услуги предоставляются на бесплатной основе. В качестве примера можно привести услуги на благотворительной основе.</w:t>
      </w:r>
    </w:p>
    <w:p w14:paraId="7A4658D3"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Услуги, также как и товары можно разделить на торгуемые и неторгуемые. В соответствии с Руководством по составлению платежного баланса МВФ, используемым практически всеми странами мира, в состав торгуемых услуг входят все виды услуг. Киреев А.П. Международная экономика: учебник в 2-х томах. / Киреев А.П. Т. 1. М.: Международные отношения, 2000 - С 264.</w:t>
      </w:r>
    </w:p>
    <w:p w14:paraId="77CA98E0"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Внешнеторговый обмен товарами - важнейшая составная часть международного экономического сотрудничества. Внешнеторговый оборот характеризуют такие показатели, как отношение стоимости экспорта к стоимости валового внутреннего продукта, объем экспорта на душу населения. По ним можно судить o степени включенности страны в мирохозяйственные связи, о степени "открытости" ее экономики.</w:t>
      </w:r>
    </w:p>
    <w:p w14:paraId="3257BDE4"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lastRenderedPageBreak/>
        <w:t>Одной из основных форм экономического сотрудничества являются совместные предприятия, принадлежащие собственникам из разных стран.</w:t>
      </w:r>
    </w:p>
    <w:p w14:paraId="6B1C98A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Совместное предприятие есть международная форма организации и осуществления конкретной хозяйственной деятельности, основанная на использовании объединенных капиталов зарубежных и местных учредителей из двух и более стран. Совместные предприятия позволяют соединять денежные средства и иные виды ресурсов из разных стран и осуществлять общую производственно-экономическyю деятельность на территории одной из них или в каждой стране.</w:t>
      </w:r>
    </w:p>
    <w:p w14:paraId="431A6F01"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Совместные предприятия обладают совместным имуществом, финансами, каждый из его учредителей и участников имеет право осуществлять функции управления. Прибыль и риск, связанные c совместной деятельностью, распределяются, как правило, пропорционально доле средств, вложенных каждым участником.</w:t>
      </w:r>
    </w:p>
    <w:p w14:paraId="682155E6"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Интересы местных и зарубежных партнеров при создании и использовании совместных предприятий чаще всего не совпадают. Для зарубежных предпринимателей участие в совместном предприятии есть форма вывоза капитала. Они используют ее как способ проникновения на зарубежные рынки. Заинтересованность же принимающего государства часто связана c возможностью накопления технического и экономического опыта, освоения передовой технологии, новых методов организации производства и управления, увеличения экспорта, импортозамещений.</w:t>
      </w:r>
    </w:p>
    <w:p w14:paraId="61E93EE8"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Вместе c тем при наличии разных интересов совместная деятельность дает взаимные выгоды участвующим сторонам. Она позволяет разделить риск (финансовый, политический) между партнерами, a также укрепить их позиции благодаря объединению финансовых, технологических ресурсов, управленческого опыта и т.д. Существуют различные организационно-правовые формы международного совместного предпринимательства: товарищества на паях, акционерные компании, общества c ограниченной ответственностью.</w:t>
      </w:r>
    </w:p>
    <w:p w14:paraId="4C1F28C4"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lastRenderedPageBreak/>
        <w:t>Для совместной экономической деятельности на уровне предприятий наиболее характерными на начальном этапе стали структурные формы в виде товариществ на паях.</w:t>
      </w:r>
    </w:p>
    <w:p w14:paraId="626BC2EA"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B последние десятилетия получила распространение новая форма внешнеэкономических отношений в виде создания на территории страны свободных экономическиx зон. А вообще в мировой практике они известны довольно давно.</w:t>
      </w:r>
    </w:p>
    <w:p w14:paraId="5B21716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Свободная экономическая зона представляет собой ограниченный район, часть территории страны, в пределах которой действует льготный режим хозяйствования и внешнеэкономической деятельности, предприятиям предоставлена более широкая свобода экономических действий.</w:t>
      </w:r>
    </w:p>
    <w:p w14:paraId="2D0994C7"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Правительства различных стран, создавая свободные экономические зоны, преследуют самые разнообразные цели. K таковым относятся: активизация деятельности предприятий, расположенных на их территории; модернизация промышленности; насыщение внутреннего рынка высококачественными товарами; развитие внешнеэкономических связей; расширение экспорта и импорта; привлечение иностранных инвестиций, освоение новых технологий; развитие экономически отсталых районов; повышение квалификации рабочей силы и т.п.</w:t>
      </w:r>
    </w:p>
    <w:p w14:paraId="639D6DE2"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Для свободных экономических зон устанавливаются специальные облегченные таможенные, торговые режимы, предоставляется широкая свобода перемещения капитала, товаров и специалистов, применяется льготный режим налогообложения предприятий.</w:t>
      </w:r>
    </w:p>
    <w:p w14:paraId="298D5DE8"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В зависимости от профиля внешнеэкономической деятельности, целей создания зон и характера предоставления свободы различают следующие зоны:</w:t>
      </w:r>
    </w:p>
    <w:p w14:paraId="2F5848DA"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свободные таможенные территории;</w:t>
      </w:r>
    </w:p>
    <w:p w14:paraId="68EF962E"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экспортные промышленные зоны;</w:t>
      </w:r>
    </w:p>
    <w:p w14:paraId="4A614B63"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зоны свободной торговли;</w:t>
      </w:r>
    </w:p>
    <w:p w14:paraId="1195E54B"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зоны совместного предпринимательства;</w:t>
      </w:r>
    </w:p>
    <w:p w14:paraId="3E8A16E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lastRenderedPageBreak/>
        <w:t>свободные "открытые" зоны;</w:t>
      </w:r>
    </w:p>
    <w:p w14:paraId="529E9A80"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технологические зоны;</w:t>
      </w:r>
    </w:p>
    <w:p w14:paraId="299A0BE0"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комплексные зоны.</w:t>
      </w:r>
    </w:p>
    <w:p w14:paraId="15C64F05"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Свободные таможенные территории освобождаются от таможенных пошлин на ввоз и вывоз товаров. Экспортные промышленные зоны создаются для развития в них промышленности, производящей продукцию на экспорт. Зоны свободной торговли характеризуются снятием ограничений на торговлю. Зоны совместного предпринимательства предназначены для осуществления бизнеса c участием предпринимателей из разных стран. Так называемые открытые зоны характеризуются высокой степенью доступа в них граждан других стран для ведения экономической деятельности. Технологические зоны ставят своей целью развитие прогрессивных технологий. Комплексные зоны сочетают свойства перечисленных.</w:t>
      </w:r>
    </w:p>
    <w:p w14:paraId="73D22098"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Как показывает опыт, высокую эффективность в развитии экономики имеют небольшие зоны экспортного производства и свободные таможенные зоны, обладающие выгодными экономико-географическими условиями. Зоны этого вида создаются, как правило, в непосредственной близости от крупных международных морских портов, аэропортов, железнодорожных узлов. Такие зоны не требуют крупных финансовых и материaльныx ресурсов. Они способствуют повышению эффективности внешних экономических связей.</w:t>
      </w:r>
    </w:p>
    <w:p w14:paraId="5F3966BF" w14:textId="77777777" w:rsidR="004863E2" w:rsidRPr="004863E2" w:rsidRDefault="004863E2" w:rsidP="004863E2">
      <w:pPr>
        <w:spacing w:line="360" w:lineRule="auto"/>
        <w:ind w:firstLine="709"/>
        <w:jc w:val="both"/>
        <w:rPr>
          <w:sz w:val="28"/>
          <w:szCs w:val="28"/>
          <w:shd w:val="clear" w:color="auto" w:fill="FFFFFF"/>
        </w:rPr>
      </w:pPr>
      <w:r w:rsidRPr="004863E2">
        <w:rPr>
          <w:sz w:val="28"/>
          <w:szCs w:val="28"/>
          <w:shd w:val="clear" w:color="auto" w:fill="FFFFFF"/>
        </w:rPr>
        <w:t>Крупные свободные экономические зоны ввиду значительности их территорий требуют концентрации большого объема средств, необходимых для создания там соответствующей производственной и социальной инфрастpyктyры. Поэтому реальная отдача капиталовложений в такие зоны может иметь место через продолжительное время. Райзберг Б.А. курс экономики: учебник / Б.А. Райзберг, Е.Б. Стародубцева - Инфра-М, 2010 - 672 с.</w:t>
      </w:r>
    </w:p>
    <w:p w14:paraId="38278D39"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b/>
          <w:bCs/>
          <w:i/>
          <w:iCs/>
          <w:kern w:val="36"/>
          <w:sz w:val="28"/>
          <w:szCs w:val="28"/>
          <w:shd w:val="clear" w:color="auto" w:fill="FFFFFF"/>
        </w:rPr>
        <w:t>2. Этапы развития международного экономического сотрудничества</w:t>
      </w:r>
    </w:p>
    <w:p w14:paraId="60618365"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b/>
          <w:bCs/>
          <w:i/>
          <w:iCs/>
          <w:kern w:val="36"/>
          <w:sz w:val="28"/>
          <w:szCs w:val="28"/>
          <w:shd w:val="clear" w:color="auto" w:fill="FFFFFF"/>
        </w:rPr>
        <w:t>2.1 История развития внешнеэкономических связей Китая и России</w:t>
      </w:r>
    </w:p>
    <w:p w14:paraId="17FAA2AB"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lastRenderedPageBreak/>
        <w:t>История отношений России с Китаем насчитывает около 400 лет. Более трех столетий шел процесс формирования восточной части границы между двумя государствами.</w:t>
      </w:r>
    </w:p>
    <w:p w14:paraId="053F3FF5"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В середине XVII столетия Приамурье было освоено русскими и административно включено в состав России, затем уступлено по Нерчинскому договору 1689 г. Китаю. После заключения Айгуньского (1858 г.) и Пекинского (1860 г.) договоров Приамурье, а затем Приморье были возвращены в состав России.</w:t>
      </w:r>
    </w:p>
    <w:p w14:paraId="66855891"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Заключение русско-китайских договоров по пограничным вопросам в середине XIX в. имело важное значение для обеих стран. Россия окончательно закрепила за собой Приамурье и Приморье, обезопасив свою территорию от агрессии других стран. Китай предотвратил возможное вторжение западных держав с севера, со стороны Амура. Великие страны решили пограничные вопросы мирным путем, что стало основой для дальнейших добрососедских отношений двух государств. Началось освоение и заселение русскими людьми Уссурийского края - территории современного Приморья. Важную роль в освоении Приморского края сыграли китайские иммигранты, чей труд использовался в самых разных отраслях экономики, в большей или меньшей степени вплоть до середины 30-х годов. Ткаченко Б.И. Проблемы эффективности внешней политики России на Дальнем Востоке. / Б.И. Ткаченко - Владивосток: «Уссури», 1996. - 405 с.</w:t>
      </w:r>
    </w:p>
    <w:p w14:paraId="24A3A638"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Благоприятные условия для развития двустороннего экономического сотрудничества были созданы нормализацией к концу 80-х годов советско-китайских отношений, а после распада СССР - налаживанием диалога между Китаем и Россией.</w:t>
      </w:r>
    </w:p>
    <w:p w14:paraId="352C6944"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Безусловно, важным стимулом двусторонней экономической кооперации являются хозяйственные реформы в обеих странах. Они протекают в разных социально-политических условиях, разными темпами. Руководители двух стран по-разному представляют себе их конечные результаты. И все же в процессах преобразований в наших странах много </w:t>
      </w:r>
      <w:r w:rsidRPr="004863E2">
        <w:rPr>
          <w:kern w:val="36"/>
          <w:sz w:val="28"/>
          <w:szCs w:val="28"/>
          <w:shd w:val="clear" w:color="auto" w:fill="FFFFFF"/>
        </w:rPr>
        <w:lastRenderedPageBreak/>
        <w:t>общего. Это прежде всего разрыв с прежней уравнительно-распределительной системой, развитие рыночных отношений и многообразных форм хозяйствования, активное использование внешнеэкономических факторов роста, открытость к внешнему миру. Так, важное значение для роста объемов сотрудничества имели проведенная в ноябре 1991 г. в России либерализация внешнеэкономической сферы (разрешение всем без исключения российским предприятиям заниматься внешнеэкономической деятельностью без специальной регистрации, отмена ограничений на бартерные операции и т.д.), а также переход в июле 1992 г. к внутренней конвертируемости рубля по текущим операциям.</w:t>
      </w:r>
    </w:p>
    <w:p w14:paraId="03CF3504"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В начале 90-х годов значительные изменения произошли и в практике внешнеэкономического регулирования в КНР. В конце 1991 г. всем китайским гражданам, имеющим валютные доходы или выезжающим за рубеж, была предоставлена возможность свободной купли-продажи валюты в государственных банковских учреждениях за юани по рыночному курсу. В 1992 г. упразднен "регулирующий" налог на импорт, на 7,3% снижены импортные пошлины, отменено около 75% нетарифных ограничений. С января 1993 г. количество товарных групп, подлежащих государственному контролю при экспорте, значительно сокращено. Предпринят ряд мер для стимулирования притока иностранного капитала, в том числе инвестиций из стран СНГ, а также поощрения зарубежных капиталовложений китайских предприятий.</w:t>
      </w:r>
    </w:p>
    <w:p w14:paraId="3F318FBA"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В 1992 г. российский экспорт в КНР составил 3,53 млрд. долл., а импорт из Китая - 2,33 млрд. долл., положительное сальдо России - 1,2 млрд. долл. Рост объемов торговли позволяет сделать вывод, что двум странам удается достаточно успешно решать проблемы, связанные с переходом на новую систему взаиморасчетов. До начала 90-х годов двусторонняя торговля велась на клиринговой основе, но с начала 1991 г. сфера применения клиринга существенно сократилась. В настоящее время он применяется только для обслуживания поставок между центральными внешнеторговыми компаниями </w:t>
      </w:r>
      <w:r w:rsidRPr="004863E2">
        <w:rPr>
          <w:kern w:val="36"/>
          <w:sz w:val="28"/>
          <w:szCs w:val="28"/>
          <w:shd w:val="clear" w:color="auto" w:fill="FFFFFF"/>
        </w:rPr>
        <w:lastRenderedPageBreak/>
        <w:t>в рамках межправительственных протоколов. В 1992 г. на них приходилось не более 10% товарооборота. Доля децентрализованных каналов торговли (прямые связи, приграничная торговля, поставки через третьи страны, бартерная торговля) увеличилась с 59% в 1991 г. до 90% в 1992 г. В минувшем году эта тенденция упрочилась.</w:t>
      </w:r>
    </w:p>
    <w:p w14:paraId="6B63B207"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Между тем изменения мало отразились на товарной структуре российского экспорта. Доля машин и оборудования - товаров отраслей, традиционно подвергавшихся наиболее жесткому государственному контролю, сократилась в 1992 г. весьма незначительно - с 35 до 31 %. Не претерпел изменений удельный вес другой продукции тяжелой промышленности, в которой весьма заинтересована КНР, - минеральных удобрений и химического сырья (остался на уровне 44%). С 10 до 14% возросла доля черных и цветных металлов.</w:t>
      </w:r>
    </w:p>
    <w:p w14:paraId="6AB1A01D"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Напротив, в структуре российского импорта произошли сдвиги в сторону усиления роли отраслей, работающих на конечный потребительский спрос. Хотя доля продовольственных товаров и уменьшилась с 36 до 27%, но это снижение было компенсировано ростом поставок товаров широкого потребления - с 33 до 53 %. В то же время доля товаров инвестиционного спроса относительно сократилась: машин и оборудования - с 11 до 8%, минерального сырья - с 9 до 4%, химических товаров - с 4 до 3%.</w:t>
      </w:r>
    </w:p>
    <w:p w14:paraId="3B587631"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В условиях либерализации цен, приспособления предприятий к колебаниям платежеспособного спроса поставки на китайский рынок способствовали преодолению кризиса реализации продукции тяжелой промышленности, замедлению спада производства. В частности, китайские заказы были важны для поддержки уровня производства на таких гигантах российской индустрии, как КамАЗ (производство грузовиков), "Сибсельмаш" (сельскохозяйственное машиностроение), Ангарский химический комплекс. Что же касается импорта из КНР, то уменьшение закупок инвестиционных товаров было напрямую связано с общим спадом инвестиционной активности в России. В условиях галопирующей инфляции российские импортеры </w:t>
      </w:r>
      <w:r w:rsidRPr="004863E2">
        <w:rPr>
          <w:kern w:val="36"/>
          <w:sz w:val="28"/>
          <w:szCs w:val="28"/>
          <w:shd w:val="clear" w:color="auto" w:fill="FFFFFF"/>
        </w:rPr>
        <w:lastRenderedPageBreak/>
        <w:t>отдавали предпочтение закупкам товаров, сулящим быструю окупаемость затрат. В то же время импорт китайского продовольствия сыграл важную роль в стабилизации продовольственного снабжения, преодоления последствий краха прежней системы распределения, разрыва связей с бывшими республиками СССР. Так, по некоторым оценкам, в 1992 г. за счет поставок из КНР удовлетворялось 80% потребности в сахаре, 60% потребности в овощах, 30% потребности в рисе и кукурузе в Сибири и на Дальнем Востоке В 1992-1993 гг. в России наблюдался "взрывной эффект" потребности в китайских товарах.</w:t>
      </w:r>
    </w:p>
    <w:p w14:paraId="4BBB00BB"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Нехватка у обеих сторон средств в свободно конвертируемой валюте (СКВ) обусловила особую популярность бартерной формы торговли. В 1992 г. на нее приходилось 63% всех сделок - на сумму в 3,72 млрд. долл. [13]. В 1993 г. эта доля увеличилась. Большая часть поставляемых в КНР лесоматериалов, грузовых автомобилей, тракторов и комбайнов, станков, горно-шахтного оборудования оплачивалась встречными поставками продукции пищевой промышленности, текстильных изделий, бытовой электроники. За свободно конвертируемую валюту в Китай реализуются в основном удобрения, запчасти к вертолетам и автомобили "Волга". Однако к началу 1993 г., очевидно, в связи с ростом валютных возможностей КНР российские специалисты стали отмечать возросшую готовность китайских контрагентов оплачивать поставки в СКВ.</w:t>
      </w:r>
    </w:p>
    <w:p w14:paraId="6017D1FC"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Немалую часть российского импорта в 1992-1993 гг. составляли операции частных лиц (так называемых "челноков"), совершающих разовые поездки в соседнюю страну. Такие закупки весьма слабо отражаются статистикой, и при условии их учета положительное сальдо России в двусторонней торговле заметно уменьшится.</w:t>
      </w:r>
    </w:p>
    <w:p w14:paraId="0CDF9867" w14:textId="77777777" w:rsidR="004863E2" w:rsidRPr="004863E2" w:rsidRDefault="004863E2" w:rsidP="004863E2">
      <w:pPr>
        <w:spacing w:line="360" w:lineRule="auto"/>
        <w:ind w:firstLine="709"/>
        <w:jc w:val="both"/>
        <w:outlineLvl w:val="0"/>
        <w:rPr>
          <w:kern w:val="36"/>
          <w:sz w:val="28"/>
          <w:szCs w:val="28"/>
          <w:shd w:val="clear" w:color="auto" w:fill="FFFFFF"/>
        </w:rPr>
      </w:pPr>
      <w:r w:rsidRPr="004863E2">
        <w:rPr>
          <w:kern w:val="36"/>
          <w:sz w:val="28"/>
          <w:szCs w:val="28"/>
          <w:shd w:val="clear" w:color="auto" w:fill="FFFFFF"/>
        </w:rPr>
        <w:t xml:space="preserve">В 1992 г. объем организованного туризма из стран СНГ в Китай составил почти 290 тыс. чел. - больше, чем в какую-либо другую страну. По сравнению с 1991 г. число туристов, выехавших в КНР, выросло в 5 раз. В то же время в 1992 г. в Россию въехало 184 тыс. китайцев, и Китай стал вторым по значению </w:t>
      </w:r>
      <w:r w:rsidRPr="004863E2">
        <w:rPr>
          <w:kern w:val="36"/>
          <w:sz w:val="28"/>
          <w:szCs w:val="28"/>
          <w:shd w:val="clear" w:color="auto" w:fill="FFFFFF"/>
        </w:rPr>
        <w:lastRenderedPageBreak/>
        <w:t>источником иностранного туризма в России после Финляндии. Информационно-аналитический журнала "ОБОЗРЕВАТЕЛЬ - OBSERVER”. [Электронный ресурс] - Режим доступа: http: //www.rau. su/observer/N09_94/9_10. htm</w:t>
      </w:r>
    </w:p>
    <w:p w14:paraId="1DB945B8" w14:textId="48FE04D5" w:rsidR="00856483" w:rsidRPr="004863E2" w:rsidRDefault="00856483" w:rsidP="004863E2">
      <w:pPr>
        <w:spacing w:line="360" w:lineRule="auto"/>
        <w:ind w:firstLine="709"/>
        <w:jc w:val="both"/>
        <w:rPr>
          <w:b/>
          <w:bCs/>
          <w:sz w:val="28"/>
          <w:szCs w:val="28"/>
        </w:rPr>
      </w:pPr>
    </w:p>
    <w:p w14:paraId="4EE43A80" w14:textId="77777777" w:rsidR="004863E2" w:rsidRPr="004863E2" w:rsidRDefault="004863E2">
      <w:pPr>
        <w:spacing w:line="360" w:lineRule="auto"/>
        <w:ind w:firstLine="709"/>
        <w:jc w:val="both"/>
        <w:rPr>
          <w:b/>
          <w:bCs/>
          <w:sz w:val="28"/>
          <w:szCs w:val="28"/>
        </w:rPr>
      </w:pPr>
    </w:p>
    <w:sectPr w:rsidR="004863E2" w:rsidRPr="00486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E1CF8"/>
    <w:multiLevelType w:val="hybridMultilevel"/>
    <w:tmpl w:val="AA68FC96"/>
    <w:lvl w:ilvl="0" w:tplc="5B286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2C77D6"/>
    <w:multiLevelType w:val="hybridMultilevel"/>
    <w:tmpl w:val="56DC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9A"/>
    <w:rsid w:val="002A57B6"/>
    <w:rsid w:val="00412744"/>
    <w:rsid w:val="004863E2"/>
    <w:rsid w:val="004B0339"/>
    <w:rsid w:val="00856483"/>
    <w:rsid w:val="00B30E9A"/>
    <w:rsid w:val="00DA4E00"/>
    <w:rsid w:val="00F4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2B41"/>
  <w15:chartTrackingRefBased/>
  <w15:docId w15:val="{7A88ADB0-0562-49DD-B7AD-BD9DAF77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63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3A6"/>
    <w:pPr>
      <w:ind w:left="720"/>
      <w:contextualSpacing/>
    </w:pPr>
  </w:style>
  <w:style w:type="character" w:customStyle="1" w:styleId="10">
    <w:name w:val="Заголовок 1 Знак"/>
    <w:basedOn w:val="a0"/>
    <w:link w:val="1"/>
    <w:uiPriority w:val="9"/>
    <w:rsid w:val="004863E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863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Гаврилова</dc:creator>
  <cp:keywords/>
  <dc:description/>
  <cp:lastModifiedBy>Лариса Гаврилова</cp:lastModifiedBy>
  <cp:revision>4</cp:revision>
  <dcterms:created xsi:type="dcterms:W3CDTF">2020-11-03T02:50:00Z</dcterms:created>
  <dcterms:modified xsi:type="dcterms:W3CDTF">2020-11-03T03:52:00Z</dcterms:modified>
</cp:coreProperties>
</file>