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4D3A1" w14:textId="77777777" w:rsidR="0010238D" w:rsidRDefault="0010238D" w:rsidP="00D73668">
      <w:pPr>
        <w:pStyle w:val="52"/>
        <w:framePr w:w="8803" w:h="13638" w:hRule="exact" w:wrap="none" w:vAnchor="page" w:hAnchor="page" w:x="1557" w:y="1143"/>
        <w:shd w:val="clear" w:color="auto" w:fill="auto"/>
        <w:tabs>
          <w:tab w:val="left" w:pos="1277"/>
        </w:tabs>
        <w:spacing w:before="0" w:after="0" w:line="360" w:lineRule="auto"/>
        <w:ind w:firstLine="0"/>
        <w:jc w:val="center"/>
        <w:rPr>
          <w:b/>
          <w:sz w:val="25"/>
          <w:szCs w:val="25"/>
        </w:rPr>
      </w:pPr>
      <w:bookmarkStart w:id="0" w:name="bookmark34"/>
    </w:p>
    <w:p w14:paraId="77C76AE2" w14:textId="77777777" w:rsidR="0010238D" w:rsidRDefault="0010238D" w:rsidP="00D73668">
      <w:pPr>
        <w:pStyle w:val="52"/>
        <w:framePr w:w="8803" w:h="13638" w:hRule="exact" w:wrap="none" w:vAnchor="page" w:hAnchor="page" w:x="1557" w:y="1143"/>
        <w:shd w:val="clear" w:color="auto" w:fill="auto"/>
        <w:tabs>
          <w:tab w:val="left" w:pos="1277"/>
        </w:tabs>
        <w:spacing w:before="0" w:after="0" w:line="360" w:lineRule="auto"/>
        <w:ind w:firstLine="0"/>
        <w:jc w:val="center"/>
        <w:rPr>
          <w:b/>
          <w:sz w:val="25"/>
          <w:szCs w:val="25"/>
        </w:rPr>
      </w:pPr>
    </w:p>
    <w:p w14:paraId="493B156D" w14:textId="5638A8EF" w:rsidR="0010238D" w:rsidRDefault="0010238D" w:rsidP="00D73668">
      <w:pPr>
        <w:pStyle w:val="52"/>
        <w:framePr w:w="8803" w:h="13638" w:hRule="exact" w:wrap="none" w:vAnchor="page" w:hAnchor="page" w:x="1557" w:y="1143"/>
        <w:shd w:val="clear" w:color="auto" w:fill="auto"/>
        <w:tabs>
          <w:tab w:val="left" w:pos="1277"/>
        </w:tabs>
        <w:spacing w:before="0" w:after="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Законспектируйте лекцию.</w:t>
      </w:r>
    </w:p>
    <w:p w14:paraId="56B5C073" w14:textId="44B5B0AA" w:rsidR="0010238D" w:rsidRDefault="0010238D" w:rsidP="00D73668">
      <w:pPr>
        <w:pStyle w:val="52"/>
        <w:framePr w:w="8803" w:h="13638" w:hRule="exact" w:wrap="none" w:vAnchor="page" w:hAnchor="page" w:x="1557" w:y="1143"/>
        <w:shd w:val="clear" w:color="auto" w:fill="auto"/>
        <w:tabs>
          <w:tab w:val="left" w:pos="1277"/>
        </w:tabs>
        <w:spacing w:before="0" w:after="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Выполните задание после темы.</w:t>
      </w:r>
    </w:p>
    <w:p w14:paraId="0947367D" w14:textId="77777777" w:rsidR="0010238D" w:rsidRPr="0010238D" w:rsidRDefault="0010238D" w:rsidP="00D73668">
      <w:pPr>
        <w:pStyle w:val="52"/>
        <w:framePr w:w="8803" w:h="13638" w:hRule="exact" w:wrap="none" w:vAnchor="page" w:hAnchor="page" w:x="1557" w:y="1143"/>
        <w:shd w:val="clear" w:color="auto" w:fill="auto"/>
        <w:tabs>
          <w:tab w:val="left" w:pos="1277"/>
        </w:tabs>
        <w:spacing w:before="0" w:after="0" w:line="360" w:lineRule="auto"/>
        <w:ind w:firstLine="0"/>
        <w:jc w:val="center"/>
        <w:rPr>
          <w:b/>
          <w:sz w:val="28"/>
          <w:szCs w:val="28"/>
        </w:rPr>
      </w:pPr>
    </w:p>
    <w:p w14:paraId="02AE585E" w14:textId="6202973B" w:rsidR="00D73668" w:rsidRPr="00623F00" w:rsidRDefault="0010238D" w:rsidP="00D73668">
      <w:pPr>
        <w:pStyle w:val="52"/>
        <w:framePr w:w="8803" w:h="13638" w:hRule="exact" w:wrap="none" w:vAnchor="page" w:hAnchor="page" w:x="1557" w:y="1143"/>
        <w:shd w:val="clear" w:color="auto" w:fill="auto"/>
        <w:tabs>
          <w:tab w:val="left" w:pos="1277"/>
        </w:tabs>
        <w:spacing w:before="0" w:after="0" w:line="360" w:lineRule="auto"/>
        <w:ind w:firstLine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ТЕМА:</w:t>
      </w:r>
      <w:r w:rsidR="00D73668">
        <w:rPr>
          <w:b/>
          <w:sz w:val="25"/>
          <w:szCs w:val="25"/>
        </w:rPr>
        <w:t>.</w:t>
      </w:r>
      <w:r w:rsidR="00D73668" w:rsidRPr="00623F00">
        <w:rPr>
          <w:b/>
          <w:sz w:val="25"/>
          <w:szCs w:val="25"/>
        </w:rPr>
        <w:t>Новые системы оплаты труда</w:t>
      </w:r>
      <w:bookmarkEnd w:id="0"/>
    </w:p>
    <w:p w14:paraId="7580D27B" w14:textId="77777777" w:rsidR="00D73668" w:rsidRPr="00A1641B" w:rsidRDefault="00D73668" w:rsidP="00D73668">
      <w:pPr>
        <w:pStyle w:val="4"/>
        <w:framePr w:w="8803" w:h="13638" w:hRule="exact" w:wrap="none" w:vAnchor="page" w:hAnchor="page" w:x="1557" w:y="1143"/>
        <w:shd w:val="clear" w:color="auto" w:fill="auto"/>
        <w:spacing w:before="0" w:line="360" w:lineRule="auto"/>
        <w:ind w:firstLine="700"/>
        <w:jc w:val="both"/>
        <w:rPr>
          <w:sz w:val="25"/>
          <w:szCs w:val="25"/>
        </w:rPr>
      </w:pPr>
      <w:r w:rsidRPr="00A1641B">
        <w:rPr>
          <w:rStyle w:val="145pt"/>
          <w:sz w:val="25"/>
          <w:szCs w:val="25"/>
        </w:rPr>
        <w:t>С 1 декабря 2008 г. бюджетников, труд которых оплачи</w:t>
      </w:r>
      <w:r w:rsidRPr="00A1641B">
        <w:rPr>
          <w:rStyle w:val="145pt"/>
          <w:sz w:val="25"/>
          <w:szCs w:val="25"/>
        </w:rPr>
        <w:softHyphen/>
        <w:t>вался по ЕТС, перевели на так называемую «новую систему оплаты труда». К бюджетникам относят военнослужащих, слу</w:t>
      </w:r>
      <w:r w:rsidRPr="00A1641B">
        <w:rPr>
          <w:rStyle w:val="145pt"/>
          <w:sz w:val="25"/>
          <w:szCs w:val="25"/>
        </w:rPr>
        <w:softHyphen/>
        <w:t>жащих МВД, работников здравоохранения, образования, науки, культуры. На госслужащих ЕТС не распространялась. Эта оп</w:t>
      </w:r>
      <w:r w:rsidRPr="00A1641B">
        <w:rPr>
          <w:rStyle w:val="145pt"/>
          <w:sz w:val="25"/>
          <w:szCs w:val="25"/>
        </w:rPr>
        <w:softHyphen/>
        <w:t>лата вводилась постановлением Правительства РФ № 583 от 05.08 2008 г., затем приказом Минздравсоцразвития России №425Н от 14.08.2008 г. и рекомендациями отраслевых Мини</w:t>
      </w:r>
      <w:r w:rsidRPr="00A1641B">
        <w:rPr>
          <w:rStyle w:val="145pt"/>
          <w:sz w:val="25"/>
          <w:szCs w:val="25"/>
        </w:rPr>
        <w:softHyphen/>
        <w:t>стерств и ведомств. Главное в этой системе - введение профес</w:t>
      </w:r>
      <w:r w:rsidRPr="00A1641B">
        <w:rPr>
          <w:rStyle w:val="145pt"/>
          <w:sz w:val="25"/>
          <w:szCs w:val="25"/>
        </w:rPr>
        <w:softHyphen/>
        <w:t>сионально-квалификационных групп, где в зависимости от тре</w:t>
      </w:r>
      <w:r w:rsidRPr="00A1641B">
        <w:rPr>
          <w:rStyle w:val="145pt"/>
          <w:sz w:val="25"/>
          <w:szCs w:val="25"/>
        </w:rPr>
        <w:softHyphen/>
        <w:t>бований к профессиональной подготовке и уровню квалифика</w:t>
      </w:r>
      <w:r w:rsidRPr="00A1641B">
        <w:rPr>
          <w:rStyle w:val="145pt"/>
          <w:sz w:val="25"/>
          <w:szCs w:val="25"/>
        </w:rPr>
        <w:softHyphen/>
        <w:t>ции, необходимых для соответствующей профессиональной деятельности, устанавливаются различные минимальные раз</w:t>
      </w:r>
      <w:r w:rsidRPr="00A1641B">
        <w:rPr>
          <w:rStyle w:val="145pt"/>
          <w:sz w:val="25"/>
          <w:szCs w:val="25"/>
        </w:rPr>
        <w:softHyphen/>
        <w:t>меры должностных окладов. В зависимости от уровня профес</w:t>
      </w:r>
      <w:r w:rsidRPr="00A1641B">
        <w:rPr>
          <w:rStyle w:val="145pt"/>
          <w:sz w:val="25"/>
          <w:szCs w:val="25"/>
        </w:rPr>
        <w:softHyphen/>
        <w:t>сиональных требований, сложности, важности выполняемой работы, степени самостоятельности и ответственности внутри каждой группы выделяются квалификационные уровни, каж</w:t>
      </w:r>
      <w:r w:rsidRPr="00A1641B">
        <w:rPr>
          <w:rStyle w:val="145pt"/>
          <w:sz w:val="25"/>
          <w:szCs w:val="25"/>
        </w:rPr>
        <w:softHyphen/>
        <w:t>дому из которых соответствует различный повышающий коэф</w:t>
      </w:r>
      <w:r w:rsidRPr="00A1641B">
        <w:rPr>
          <w:rStyle w:val="145pt"/>
          <w:sz w:val="25"/>
          <w:szCs w:val="25"/>
        </w:rPr>
        <w:softHyphen/>
        <w:t>фициент.</w:t>
      </w:r>
    </w:p>
    <w:p w14:paraId="6A17ABB3" w14:textId="77777777" w:rsidR="00D73668" w:rsidRPr="00A1641B" w:rsidRDefault="00D73668" w:rsidP="00D73668">
      <w:pPr>
        <w:pStyle w:val="4"/>
        <w:framePr w:w="8803" w:h="13638" w:hRule="exact" w:wrap="none" w:vAnchor="page" w:hAnchor="page" w:x="1557" w:y="1143"/>
        <w:shd w:val="clear" w:color="auto" w:fill="auto"/>
        <w:spacing w:before="0" w:line="360" w:lineRule="auto"/>
        <w:ind w:firstLine="700"/>
        <w:jc w:val="both"/>
        <w:rPr>
          <w:sz w:val="25"/>
          <w:szCs w:val="25"/>
        </w:rPr>
      </w:pPr>
      <w:r w:rsidRPr="00A1641B">
        <w:rPr>
          <w:rStyle w:val="145pt"/>
          <w:sz w:val="25"/>
          <w:szCs w:val="25"/>
        </w:rPr>
        <w:t>Руководитель учреждения может установить и персональ</w:t>
      </w:r>
      <w:r w:rsidRPr="00A1641B">
        <w:rPr>
          <w:rStyle w:val="145pt"/>
          <w:sz w:val="25"/>
          <w:szCs w:val="25"/>
        </w:rPr>
        <w:softHyphen/>
        <w:t>ный повышающий коэффициент конкретному работнику, что еще больше индивидуализирует оплату труда. Но всякое не</w:t>
      </w:r>
      <w:r w:rsidRPr="00A1641B">
        <w:rPr>
          <w:rStyle w:val="145pt"/>
          <w:sz w:val="25"/>
          <w:szCs w:val="25"/>
        </w:rPr>
        <w:softHyphen/>
        <w:t>обоснованное повышение негативно отражается на психологи</w:t>
      </w:r>
      <w:r w:rsidRPr="00A1641B">
        <w:rPr>
          <w:rStyle w:val="145pt"/>
          <w:sz w:val="25"/>
          <w:szCs w:val="25"/>
        </w:rPr>
        <w:softHyphen/>
        <w:t>ческом микроклимате в коллективе.</w:t>
      </w:r>
    </w:p>
    <w:p w14:paraId="2922DBE7" w14:textId="77777777" w:rsidR="00D73668" w:rsidRPr="00A1641B" w:rsidRDefault="00D73668" w:rsidP="00D73668">
      <w:pPr>
        <w:pStyle w:val="4"/>
        <w:framePr w:w="8803" w:h="13638" w:hRule="exact" w:wrap="none" w:vAnchor="page" w:hAnchor="page" w:x="1557" w:y="1143"/>
        <w:shd w:val="clear" w:color="auto" w:fill="auto"/>
        <w:spacing w:before="0" w:line="360" w:lineRule="auto"/>
        <w:ind w:firstLine="700"/>
        <w:jc w:val="both"/>
        <w:rPr>
          <w:sz w:val="25"/>
          <w:szCs w:val="25"/>
        </w:rPr>
      </w:pPr>
      <w:r w:rsidRPr="00A1641B">
        <w:rPr>
          <w:rStyle w:val="145pt"/>
          <w:sz w:val="25"/>
          <w:szCs w:val="25"/>
        </w:rPr>
        <w:t>Разработчики считают самой важной положительной сто</w:t>
      </w:r>
      <w:r w:rsidRPr="00A1641B">
        <w:rPr>
          <w:rStyle w:val="145pt"/>
          <w:sz w:val="25"/>
          <w:szCs w:val="25"/>
        </w:rPr>
        <w:softHyphen/>
        <w:t>роной новой системы возможность введения стимулирующих выплат в размере 15-30% от минимальных окладов. Стимули</w:t>
      </w:r>
      <w:r w:rsidRPr="00A1641B">
        <w:rPr>
          <w:rStyle w:val="145pt"/>
          <w:sz w:val="25"/>
          <w:szCs w:val="25"/>
        </w:rPr>
        <w:softHyphen/>
        <w:t>рующие выплаты производятся по решению руководителя уч</w:t>
      </w:r>
      <w:r w:rsidRPr="00A1641B">
        <w:rPr>
          <w:rStyle w:val="145pt"/>
          <w:sz w:val="25"/>
          <w:szCs w:val="25"/>
        </w:rPr>
        <w:softHyphen/>
        <w:t>реждения в пределах бюджетных ассигнований на оплату и средств от предпринимательской деятельности.</w:t>
      </w:r>
    </w:p>
    <w:p w14:paraId="395AF9A5" w14:textId="77777777" w:rsidR="00D73668" w:rsidRPr="00A1641B" w:rsidRDefault="00D73668" w:rsidP="00D73668">
      <w:pPr>
        <w:pStyle w:val="4"/>
        <w:framePr w:w="8803" w:h="13638" w:hRule="exact" w:wrap="none" w:vAnchor="page" w:hAnchor="page" w:x="1557" w:y="1143"/>
        <w:shd w:val="clear" w:color="auto" w:fill="auto"/>
        <w:spacing w:before="0" w:line="360" w:lineRule="auto"/>
        <w:ind w:firstLine="700"/>
        <w:jc w:val="both"/>
        <w:rPr>
          <w:sz w:val="25"/>
          <w:szCs w:val="25"/>
        </w:rPr>
      </w:pPr>
      <w:r w:rsidRPr="00A1641B">
        <w:rPr>
          <w:rStyle w:val="145pt"/>
          <w:sz w:val="25"/>
          <w:szCs w:val="25"/>
        </w:rPr>
        <w:t>Перечень выплат стимулирующего характера формирует</w:t>
      </w:r>
      <w:r w:rsidRPr="00A1641B">
        <w:rPr>
          <w:rStyle w:val="145pt"/>
          <w:sz w:val="25"/>
          <w:szCs w:val="25"/>
        </w:rPr>
        <w:softHyphen/>
        <w:t>ся с учетом трудового законодательства, устава учреждения, показателей оценки эффективности работы федерального бюд</w:t>
      </w:r>
      <w:r w:rsidRPr="00A1641B">
        <w:rPr>
          <w:rStyle w:val="145pt"/>
          <w:sz w:val="25"/>
          <w:szCs w:val="25"/>
        </w:rPr>
        <w:softHyphen/>
        <w:t>жетного учреждения, установленного главным распорядителем бюджетных средств. В этой части наблюдается наибольшее ко</w:t>
      </w:r>
      <w:r w:rsidRPr="00A1641B">
        <w:rPr>
          <w:rStyle w:val="145pt"/>
          <w:sz w:val="25"/>
          <w:szCs w:val="25"/>
        </w:rPr>
        <w:softHyphen/>
        <w:t>личество недоработок: велик перечень показателей, многие из</w:t>
      </w:r>
    </w:p>
    <w:p w14:paraId="722808C7" w14:textId="77777777" w:rsidR="00D73668" w:rsidRPr="00A1641B" w:rsidRDefault="00D73668" w:rsidP="00D73668">
      <w:pPr>
        <w:pStyle w:val="a5"/>
        <w:framePr w:wrap="none" w:vAnchor="page" w:hAnchor="page" w:x="5786" w:y="15442"/>
        <w:shd w:val="clear" w:color="auto" w:fill="auto"/>
        <w:spacing w:line="360" w:lineRule="auto"/>
        <w:rPr>
          <w:sz w:val="25"/>
          <w:szCs w:val="25"/>
        </w:rPr>
      </w:pPr>
      <w:r w:rsidRPr="00A1641B">
        <w:rPr>
          <w:rStyle w:val="0pt"/>
          <w:sz w:val="25"/>
          <w:szCs w:val="25"/>
        </w:rPr>
        <w:t>85</w:t>
      </w:r>
    </w:p>
    <w:p w14:paraId="04E5B255" w14:textId="77777777" w:rsidR="00D73668" w:rsidRPr="00A1641B" w:rsidRDefault="00D73668" w:rsidP="00D73668">
      <w:pPr>
        <w:spacing w:line="360" w:lineRule="auto"/>
        <w:rPr>
          <w:rFonts w:ascii="Times New Roman" w:hAnsi="Times New Roman" w:cs="Times New Roman"/>
          <w:sz w:val="25"/>
          <w:szCs w:val="25"/>
        </w:rPr>
        <w:sectPr w:rsidR="00D73668" w:rsidRPr="00A1641B" w:rsidSect="00854C3B">
          <w:pgSz w:w="11909" w:h="16838"/>
          <w:pgMar w:top="0" w:right="0" w:bottom="0" w:left="0" w:header="0" w:footer="3" w:gutter="0"/>
          <w:paperSrc w:first="1090" w:other="1090"/>
          <w:cols w:space="720"/>
          <w:noEndnote/>
          <w:docGrid w:linePitch="360"/>
        </w:sectPr>
      </w:pPr>
    </w:p>
    <w:p w14:paraId="7AF71A0D" w14:textId="77777777" w:rsidR="00D73668" w:rsidRPr="00A1641B" w:rsidRDefault="00D73668" w:rsidP="00D73668">
      <w:pPr>
        <w:pStyle w:val="4"/>
        <w:framePr w:w="8798" w:h="13274" w:hRule="exact" w:wrap="none" w:vAnchor="page" w:hAnchor="page" w:x="1560" w:y="1143"/>
        <w:shd w:val="clear" w:color="auto" w:fill="auto"/>
        <w:spacing w:before="0" w:line="360" w:lineRule="auto"/>
        <w:ind w:firstLine="0"/>
        <w:jc w:val="both"/>
        <w:rPr>
          <w:sz w:val="25"/>
          <w:szCs w:val="25"/>
        </w:rPr>
      </w:pPr>
      <w:r w:rsidRPr="00A1641B">
        <w:rPr>
          <w:rStyle w:val="145pt"/>
          <w:sz w:val="25"/>
          <w:szCs w:val="25"/>
        </w:rPr>
        <w:lastRenderedPageBreak/>
        <w:t>которых практически неизмеримы; в стимулирующие часто от</w:t>
      </w:r>
      <w:r w:rsidRPr="00A1641B">
        <w:rPr>
          <w:rStyle w:val="145pt"/>
          <w:sz w:val="25"/>
          <w:szCs w:val="25"/>
        </w:rPr>
        <w:softHyphen/>
        <w:t>носят и премии, и компенсационные выплаты.</w:t>
      </w:r>
    </w:p>
    <w:p w14:paraId="74AF673F" w14:textId="77777777" w:rsidR="00D73668" w:rsidRPr="00A1641B" w:rsidRDefault="00D73668" w:rsidP="00D73668">
      <w:pPr>
        <w:pStyle w:val="4"/>
        <w:framePr w:w="8798" w:h="13274" w:hRule="exact" w:wrap="none" w:vAnchor="page" w:hAnchor="page" w:x="1560" w:y="1143"/>
        <w:shd w:val="clear" w:color="auto" w:fill="auto"/>
        <w:spacing w:before="0" w:line="360" w:lineRule="auto"/>
        <w:ind w:firstLine="700"/>
        <w:jc w:val="both"/>
        <w:rPr>
          <w:sz w:val="25"/>
          <w:szCs w:val="25"/>
        </w:rPr>
      </w:pPr>
      <w:r w:rsidRPr="00A1641B">
        <w:rPr>
          <w:rStyle w:val="145pt"/>
          <w:sz w:val="25"/>
          <w:szCs w:val="25"/>
        </w:rPr>
        <w:t>По большому счету новая система оплаты труда не отме</w:t>
      </w:r>
      <w:r w:rsidRPr="00A1641B">
        <w:rPr>
          <w:rStyle w:val="145pt"/>
          <w:sz w:val="25"/>
          <w:szCs w:val="25"/>
        </w:rPr>
        <w:softHyphen/>
        <w:t>няет дифференциацию и тарификацию оплаты труда. Она осу</w:t>
      </w:r>
      <w:r w:rsidRPr="00A1641B">
        <w:rPr>
          <w:rStyle w:val="145pt"/>
          <w:sz w:val="25"/>
          <w:szCs w:val="25"/>
        </w:rPr>
        <w:softHyphen/>
        <w:t>ществляет их в несколько измененных формах: через различ</w:t>
      </w:r>
      <w:r w:rsidRPr="00A1641B">
        <w:rPr>
          <w:rStyle w:val="145pt"/>
          <w:sz w:val="25"/>
          <w:szCs w:val="25"/>
        </w:rPr>
        <w:softHyphen/>
        <w:t>ные размеры минимальных окладов по профессионально</w:t>
      </w:r>
      <w:r w:rsidRPr="00A1641B">
        <w:rPr>
          <w:rStyle w:val="145pt"/>
          <w:sz w:val="25"/>
          <w:szCs w:val="25"/>
        </w:rPr>
        <w:softHyphen/>
        <w:t>квалификационным группам, через дифференциацию повы</w:t>
      </w:r>
      <w:r w:rsidRPr="00A1641B">
        <w:rPr>
          <w:rStyle w:val="145pt"/>
          <w:sz w:val="25"/>
          <w:szCs w:val="25"/>
        </w:rPr>
        <w:softHyphen/>
        <w:t>шающих коэффициентов к минимальному окладу. В целом же новая система оплаты труда по сравнению с ЕТС менее про</w:t>
      </w:r>
      <w:r w:rsidRPr="00A1641B">
        <w:rPr>
          <w:rStyle w:val="145pt"/>
          <w:sz w:val="25"/>
          <w:szCs w:val="25"/>
        </w:rPr>
        <w:softHyphen/>
        <w:t>зрачная, более громоздкая и запутанная.</w:t>
      </w:r>
    </w:p>
    <w:p w14:paraId="0818C5EA" w14:textId="77777777" w:rsidR="00D73668" w:rsidRPr="00A1641B" w:rsidRDefault="00D73668" w:rsidP="00D73668">
      <w:pPr>
        <w:pStyle w:val="4"/>
        <w:framePr w:w="8798" w:h="13274" w:hRule="exact" w:wrap="none" w:vAnchor="page" w:hAnchor="page" w:x="1560" w:y="1143"/>
        <w:shd w:val="clear" w:color="auto" w:fill="auto"/>
        <w:spacing w:before="0" w:line="360" w:lineRule="auto"/>
        <w:ind w:firstLine="700"/>
        <w:jc w:val="both"/>
        <w:rPr>
          <w:sz w:val="25"/>
          <w:szCs w:val="25"/>
        </w:rPr>
      </w:pPr>
      <w:r w:rsidRPr="00A1641B">
        <w:rPr>
          <w:rStyle w:val="145pt"/>
          <w:sz w:val="25"/>
          <w:szCs w:val="25"/>
        </w:rPr>
        <w:t>Для того чтобы она была более простой и компактной, мы предлагаем повышающие коэффициенты сделать не различны</w:t>
      </w:r>
      <w:r w:rsidRPr="00A1641B">
        <w:rPr>
          <w:rStyle w:val="145pt"/>
          <w:sz w:val="25"/>
          <w:szCs w:val="25"/>
        </w:rPr>
        <w:softHyphen/>
        <w:t>ми, а едиными по всем профессионально-квалификационным группам. Дифференциация оплаты труда будет осуществляться за счет различных минимальных окладов по профессионально</w:t>
      </w:r>
      <w:r w:rsidRPr="00A1641B">
        <w:rPr>
          <w:rStyle w:val="145pt"/>
          <w:sz w:val="25"/>
          <w:szCs w:val="25"/>
        </w:rPr>
        <w:softHyphen/>
        <w:t>квалификационным группам и изменения повышающих коэф</w:t>
      </w:r>
      <w:r w:rsidRPr="00A1641B">
        <w:rPr>
          <w:rStyle w:val="145pt"/>
          <w:sz w:val="25"/>
          <w:szCs w:val="25"/>
        </w:rPr>
        <w:softHyphen/>
        <w:t>фициентов по квалификационным уровням.</w:t>
      </w:r>
    </w:p>
    <w:p w14:paraId="396D5662" w14:textId="77777777" w:rsidR="00D73668" w:rsidRPr="00A1641B" w:rsidRDefault="00D73668" w:rsidP="00D73668">
      <w:pPr>
        <w:pStyle w:val="190"/>
        <w:framePr w:w="8798" w:h="13274" w:hRule="exact" w:wrap="none" w:vAnchor="page" w:hAnchor="page" w:x="1560" w:y="1143"/>
        <w:shd w:val="clear" w:color="auto" w:fill="auto"/>
        <w:tabs>
          <w:tab w:val="left" w:pos="1982"/>
          <w:tab w:val="left" w:pos="3494"/>
          <w:tab w:val="left" w:leader="underscore" w:pos="3658"/>
          <w:tab w:val="left" w:pos="4133"/>
          <w:tab w:val="left" w:leader="underscore" w:pos="4296"/>
          <w:tab w:val="left" w:pos="7939"/>
        </w:tabs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A1641B">
        <w:rPr>
          <w:rFonts w:ascii="Times New Roman" w:hAnsi="Times New Roman" w:cs="Times New Roman"/>
          <w:sz w:val="25"/>
          <w:szCs w:val="25"/>
        </w:rPr>
        <w:t>тл</w:t>
      </w:r>
      <w:r w:rsidRPr="00A1641B">
        <w:rPr>
          <w:rFonts w:ascii="Times New Roman" w:hAnsi="Times New Roman" w:cs="Times New Roman"/>
          <w:sz w:val="25"/>
          <w:szCs w:val="25"/>
        </w:rPr>
        <w:tab/>
        <w:t>*_/</w:t>
      </w:r>
      <w:r w:rsidRPr="00A1641B">
        <w:rPr>
          <w:rFonts w:ascii="Times New Roman" w:hAnsi="Times New Roman" w:cs="Times New Roman"/>
          <w:sz w:val="25"/>
          <w:szCs w:val="25"/>
        </w:rPr>
        <w:tab/>
      </w:r>
      <w:r w:rsidRPr="00A1641B">
        <w:rPr>
          <w:rFonts w:ascii="Times New Roman" w:hAnsi="Times New Roman" w:cs="Times New Roman"/>
          <w:sz w:val="25"/>
          <w:szCs w:val="25"/>
        </w:rPr>
        <w:tab/>
      </w:r>
      <w:r w:rsidRPr="00A1641B">
        <w:rPr>
          <w:rFonts w:ascii="Times New Roman" w:hAnsi="Times New Roman" w:cs="Times New Roman"/>
          <w:sz w:val="25"/>
          <w:szCs w:val="25"/>
        </w:rPr>
        <w:tab/>
      </w:r>
      <w:r w:rsidRPr="00A1641B">
        <w:rPr>
          <w:rFonts w:ascii="Times New Roman" w:hAnsi="Times New Roman" w:cs="Times New Roman"/>
          <w:sz w:val="25"/>
          <w:szCs w:val="25"/>
        </w:rPr>
        <w:tab/>
      </w:r>
      <w:r w:rsidRPr="00A1641B">
        <w:rPr>
          <w:rFonts w:ascii="Times New Roman" w:hAnsi="Times New Roman" w:cs="Times New Roman"/>
          <w:sz w:val="25"/>
          <w:szCs w:val="25"/>
        </w:rPr>
        <w:tab/>
      </w:r>
      <w:r w:rsidRPr="00A1641B">
        <w:rPr>
          <w:rFonts w:ascii="Times New Roman" w:hAnsi="Times New Roman" w:cs="Times New Roman"/>
          <w:sz w:val="25"/>
          <w:szCs w:val="25"/>
          <w:lang w:val="en-US"/>
        </w:rPr>
        <w:t>w</w:t>
      </w:r>
    </w:p>
    <w:p w14:paraId="3297C62B" w14:textId="77777777" w:rsidR="00D73668" w:rsidRPr="00A1641B" w:rsidRDefault="00D73668" w:rsidP="00D73668">
      <w:pPr>
        <w:pStyle w:val="4"/>
        <w:framePr w:w="8798" w:h="13274" w:hRule="exact" w:wrap="none" w:vAnchor="page" w:hAnchor="page" w:x="1560" w:y="1143"/>
        <w:shd w:val="clear" w:color="auto" w:fill="auto"/>
        <w:spacing w:before="0" w:line="360" w:lineRule="auto"/>
        <w:ind w:firstLine="700"/>
        <w:jc w:val="both"/>
        <w:rPr>
          <w:sz w:val="25"/>
          <w:szCs w:val="25"/>
        </w:rPr>
      </w:pPr>
      <w:r w:rsidRPr="00A1641B">
        <w:rPr>
          <w:rStyle w:val="145pt"/>
          <w:sz w:val="25"/>
          <w:szCs w:val="25"/>
        </w:rPr>
        <w:t>В сельскохозяйственном предприятии для освоения новой системы оплаты труда можно выделить профессионально</w:t>
      </w:r>
      <w:r w:rsidRPr="00A1641B">
        <w:rPr>
          <w:rStyle w:val="145pt"/>
          <w:sz w:val="25"/>
          <w:szCs w:val="25"/>
        </w:rPr>
        <w:softHyphen/>
        <w:t>квалификационные группы: трактористов-машинистов, водите</w:t>
      </w:r>
      <w:r w:rsidRPr="00A1641B">
        <w:rPr>
          <w:rStyle w:val="145pt"/>
          <w:sz w:val="25"/>
          <w:szCs w:val="25"/>
        </w:rPr>
        <w:softHyphen/>
        <w:t>лей, животноводов, работников ручного труда, ремонтных ра</w:t>
      </w:r>
      <w:r w:rsidRPr="00A1641B">
        <w:rPr>
          <w:rStyle w:val="145pt"/>
          <w:sz w:val="25"/>
          <w:szCs w:val="25"/>
        </w:rPr>
        <w:softHyphen/>
        <w:t>бочих, руководителей и специалистов предприятия, руководи</w:t>
      </w:r>
      <w:r w:rsidRPr="00A1641B">
        <w:rPr>
          <w:rStyle w:val="145pt"/>
          <w:sz w:val="25"/>
          <w:szCs w:val="25"/>
        </w:rPr>
        <w:softHyphen/>
        <w:t>телей и специалистов подразделений предприятия, младший обслуживающий и вспомогательный персонал. Для каждой из групп назначается различный минимальный оклад, например, от 4500 руб. для работников ручного труда до 8500 руб. - для руководителей и специалистов предприятия, но применяются одинаковые повышающие коэффициенты по квалификацион</w:t>
      </w:r>
      <w:r w:rsidRPr="00A1641B">
        <w:rPr>
          <w:rStyle w:val="145pt"/>
          <w:sz w:val="25"/>
          <w:szCs w:val="25"/>
        </w:rPr>
        <w:softHyphen/>
        <w:t>ным уровням (таблица 2).</w:t>
      </w:r>
    </w:p>
    <w:p w14:paraId="039A2DED" w14:textId="77777777" w:rsidR="00D73668" w:rsidRPr="00A1641B" w:rsidRDefault="00D73668" w:rsidP="00D73668">
      <w:pPr>
        <w:pStyle w:val="4"/>
        <w:framePr w:w="8798" w:h="13274" w:hRule="exact" w:wrap="none" w:vAnchor="page" w:hAnchor="page" w:x="1560" w:y="1143"/>
        <w:shd w:val="clear" w:color="auto" w:fill="auto"/>
        <w:spacing w:before="0" w:line="360" w:lineRule="auto"/>
        <w:ind w:firstLine="700"/>
        <w:jc w:val="both"/>
        <w:rPr>
          <w:sz w:val="25"/>
          <w:szCs w:val="25"/>
        </w:rPr>
      </w:pPr>
      <w:r w:rsidRPr="00A1641B">
        <w:rPr>
          <w:rStyle w:val="145pt"/>
          <w:sz w:val="25"/>
          <w:szCs w:val="25"/>
        </w:rPr>
        <w:t>Приведенный в таблице расчет должностных окладов вы</w:t>
      </w:r>
      <w:r w:rsidRPr="00A1641B">
        <w:rPr>
          <w:rStyle w:val="145pt"/>
          <w:sz w:val="25"/>
          <w:szCs w:val="25"/>
        </w:rPr>
        <w:softHyphen/>
        <w:t>полнен на основе равномерной шкалы (с одинаковой абсолют</w:t>
      </w:r>
      <w:r w:rsidRPr="00A1641B">
        <w:rPr>
          <w:rStyle w:val="145pt"/>
          <w:sz w:val="25"/>
          <w:szCs w:val="25"/>
        </w:rPr>
        <w:softHyphen/>
        <w:t>ной разницей) повышающих коэффициентов. Но можно при</w:t>
      </w:r>
      <w:r w:rsidRPr="00A1641B">
        <w:rPr>
          <w:rStyle w:val="145pt"/>
          <w:sz w:val="25"/>
          <w:szCs w:val="25"/>
        </w:rPr>
        <w:softHyphen/>
        <w:t>менить шкалу и с возрастающей абсолютной разницей (1; 1,12; 1,25; 1,39; 1,54; 1,70; 1,87; 2,05; 2,24; 2,44), со снижающейся аб</w:t>
      </w:r>
      <w:r w:rsidRPr="00A1641B">
        <w:rPr>
          <w:rStyle w:val="145pt"/>
          <w:sz w:val="25"/>
          <w:szCs w:val="25"/>
        </w:rPr>
        <w:softHyphen/>
        <w:t>солютной разницей, с одинаковой, но другими вариантами аб</w:t>
      </w:r>
      <w:r w:rsidRPr="00A1641B">
        <w:rPr>
          <w:rStyle w:val="145pt"/>
          <w:sz w:val="25"/>
          <w:szCs w:val="25"/>
        </w:rPr>
        <w:softHyphen/>
        <w:t>солютной разницы (0,1; 0,11; 0,13; 0,14; 0,15; 0,16; 0,17 и т.п.).</w:t>
      </w:r>
    </w:p>
    <w:p w14:paraId="4CE08974" w14:textId="77777777" w:rsidR="00D73668" w:rsidRDefault="00D73668" w:rsidP="00D73668">
      <w:pPr>
        <w:pStyle w:val="a5"/>
        <w:framePr w:wrap="none" w:vAnchor="page" w:hAnchor="page" w:x="5793" w:y="15442"/>
        <w:shd w:val="clear" w:color="auto" w:fill="auto"/>
        <w:spacing w:line="260" w:lineRule="exact"/>
        <w:ind w:left="20"/>
      </w:pPr>
      <w:r>
        <w:rPr>
          <w:rStyle w:val="0pt"/>
        </w:rPr>
        <w:t>86</w:t>
      </w:r>
    </w:p>
    <w:p w14:paraId="5D06155C" w14:textId="77777777" w:rsidR="00D73668" w:rsidRDefault="00D73668" w:rsidP="00D73668">
      <w:pPr>
        <w:rPr>
          <w:sz w:val="2"/>
          <w:szCs w:val="2"/>
        </w:rPr>
        <w:sectPr w:rsidR="00D73668" w:rsidSect="00854C3B">
          <w:pgSz w:w="11909" w:h="16838"/>
          <w:pgMar w:top="0" w:right="0" w:bottom="0" w:left="0" w:header="0" w:footer="3" w:gutter="0"/>
          <w:paperSrc w:first="1090" w:other="1090"/>
          <w:cols w:space="720"/>
          <w:noEndnote/>
          <w:docGrid w:linePitch="360"/>
        </w:sectPr>
      </w:pPr>
    </w:p>
    <w:p w14:paraId="4D6E4BAE" w14:textId="77777777" w:rsidR="00D73668" w:rsidRDefault="00D73668" w:rsidP="00D73668">
      <w:pPr>
        <w:pStyle w:val="4"/>
        <w:framePr w:w="283" w:h="346" w:hRule="exact" w:wrap="none" w:vAnchor="page" w:hAnchor="page" w:x="1138" w:y="8413"/>
        <w:shd w:val="clear" w:color="auto" w:fill="auto"/>
        <w:spacing w:before="0" w:line="290" w:lineRule="exact"/>
        <w:ind w:firstLine="0"/>
        <w:jc w:val="left"/>
        <w:textDirection w:val="tbRl"/>
      </w:pPr>
      <w:r>
        <w:rPr>
          <w:rStyle w:val="145pt"/>
        </w:rPr>
        <w:lastRenderedPageBreak/>
        <w:t>87</w:t>
      </w:r>
    </w:p>
    <w:p w14:paraId="1B5A2336" w14:textId="77777777" w:rsidR="00D73668" w:rsidRDefault="00D73668" w:rsidP="00D73668">
      <w:pPr>
        <w:pStyle w:val="80"/>
        <w:framePr w:w="12475" w:h="797" w:hRule="exact" w:wrap="none" w:vAnchor="page" w:hAnchor="page" w:x="1724" w:y="4143"/>
        <w:shd w:val="clear" w:color="auto" w:fill="auto"/>
        <w:ind w:left="1800"/>
      </w:pPr>
      <w:r>
        <w:t>Таблица 2 - Примерная сетка месячных должностных окладов по профессионально</w:t>
      </w:r>
      <w:r>
        <w:softHyphen/>
        <w:t>квалификационным группам и квалификационным уровням с.-х. предприятия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1411"/>
        <w:gridCol w:w="1320"/>
        <w:gridCol w:w="1138"/>
        <w:gridCol w:w="1339"/>
        <w:gridCol w:w="1142"/>
        <w:gridCol w:w="1358"/>
        <w:gridCol w:w="1454"/>
        <w:gridCol w:w="1786"/>
        <w:gridCol w:w="1387"/>
      </w:tblGrid>
      <w:tr w:rsidR="00D73668" w14:paraId="5F30109B" w14:textId="77777777" w:rsidTr="00ED496A">
        <w:trPr>
          <w:trHeight w:hRule="exact" w:val="662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58FA7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322" w:lineRule="exact"/>
              <w:ind w:firstLine="0"/>
            </w:pPr>
            <w:r>
              <w:rPr>
                <w:rStyle w:val="13pt0pt"/>
              </w:rPr>
              <w:t>Квалифи</w:t>
            </w:r>
            <w:r>
              <w:rPr>
                <w:rStyle w:val="13pt0pt"/>
              </w:rPr>
              <w:softHyphen/>
            </w:r>
          </w:p>
          <w:p w14:paraId="2C64ECFC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322" w:lineRule="exact"/>
              <w:ind w:firstLine="0"/>
            </w:pPr>
            <w:r>
              <w:rPr>
                <w:rStyle w:val="13pt0pt"/>
              </w:rPr>
              <w:t>кационный</w:t>
            </w:r>
          </w:p>
          <w:p w14:paraId="36E44801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322" w:lineRule="exact"/>
              <w:ind w:firstLine="0"/>
            </w:pPr>
            <w:r>
              <w:rPr>
                <w:rStyle w:val="13pt0pt"/>
              </w:rPr>
              <w:t>уровень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B1AA3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322" w:lineRule="exact"/>
              <w:ind w:right="300" w:firstLine="0"/>
              <w:jc w:val="right"/>
            </w:pPr>
            <w:r>
              <w:rPr>
                <w:rStyle w:val="13pt0pt"/>
              </w:rPr>
              <w:t>Повы</w:t>
            </w:r>
            <w:r>
              <w:rPr>
                <w:rStyle w:val="13pt0pt"/>
              </w:rPr>
              <w:softHyphen/>
            </w:r>
          </w:p>
          <w:p w14:paraId="3529DBF9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322" w:lineRule="exact"/>
              <w:ind w:firstLine="0"/>
            </w:pPr>
            <w:r>
              <w:rPr>
                <w:rStyle w:val="13pt0pt"/>
              </w:rPr>
              <w:t>шающий</w:t>
            </w:r>
          </w:p>
          <w:p w14:paraId="21E8A392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322" w:lineRule="exact"/>
              <w:ind w:firstLine="0"/>
            </w:pPr>
            <w:r>
              <w:rPr>
                <w:rStyle w:val="13pt0pt"/>
              </w:rPr>
              <w:t>коэффи</w:t>
            </w:r>
            <w:r>
              <w:rPr>
                <w:rStyle w:val="13pt0pt"/>
              </w:rPr>
              <w:softHyphen/>
            </w:r>
          </w:p>
          <w:p w14:paraId="74D7CFC8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322" w:lineRule="exact"/>
              <w:ind w:firstLine="0"/>
            </w:pPr>
            <w:r>
              <w:rPr>
                <w:rStyle w:val="13pt0pt"/>
              </w:rPr>
              <w:t>циент</w:t>
            </w:r>
          </w:p>
        </w:tc>
        <w:tc>
          <w:tcPr>
            <w:tcW w:w="109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B3142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after="60" w:line="260" w:lineRule="exact"/>
              <w:ind w:firstLine="0"/>
            </w:pPr>
            <w:r>
              <w:rPr>
                <w:rStyle w:val="13pt0pt"/>
              </w:rPr>
              <w:t>Должностные оклады по профессионально-квалификационным группам работников,</w:t>
            </w:r>
          </w:p>
          <w:p w14:paraId="5DAD5F5B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60" w:line="260" w:lineRule="exact"/>
              <w:ind w:firstLine="0"/>
            </w:pPr>
            <w:r>
              <w:rPr>
                <w:rStyle w:val="13pt0pt"/>
              </w:rPr>
              <w:t>руб.</w:t>
            </w:r>
          </w:p>
        </w:tc>
      </w:tr>
      <w:tr w:rsidR="00D73668" w14:paraId="6AEDE97D" w14:textId="77777777" w:rsidTr="00ED496A">
        <w:trPr>
          <w:trHeight w:hRule="exact" w:val="2261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F9EF63" w14:textId="77777777" w:rsidR="00D73668" w:rsidRDefault="00D73668" w:rsidP="00ED496A">
            <w:pPr>
              <w:framePr w:w="13958" w:h="7853" w:wrap="none" w:vAnchor="page" w:hAnchor="page" w:x="1738" w:y="5029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618413" w14:textId="77777777" w:rsidR="00D73668" w:rsidRDefault="00D73668" w:rsidP="00ED496A">
            <w:pPr>
              <w:framePr w:w="13958" w:h="7853" w:wrap="none" w:vAnchor="page" w:hAnchor="page" w:x="1738" w:y="5029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4C84F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322" w:lineRule="exact"/>
              <w:ind w:firstLine="0"/>
            </w:pPr>
            <w:r>
              <w:rPr>
                <w:rStyle w:val="13pt0pt"/>
              </w:rPr>
              <w:t>тракто</w:t>
            </w:r>
            <w:r>
              <w:rPr>
                <w:rStyle w:val="13pt0pt"/>
              </w:rPr>
              <w:softHyphen/>
            </w:r>
          </w:p>
          <w:p w14:paraId="6C555ED4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322" w:lineRule="exact"/>
              <w:ind w:firstLine="0"/>
            </w:pPr>
            <w:r>
              <w:rPr>
                <w:rStyle w:val="13pt0pt"/>
              </w:rPr>
              <w:t>ристы-</w:t>
            </w:r>
          </w:p>
          <w:p w14:paraId="2223ECF2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322" w:lineRule="exact"/>
              <w:ind w:firstLine="0"/>
            </w:pPr>
            <w:r>
              <w:rPr>
                <w:rStyle w:val="13pt0pt"/>
              </w:rPr>
              <w:t>машини</w:t>
            </w:r>
            <w:r>
              <w:rPr>
                <w:rStyle w:val="13pt0pt"/>
              </w:rPr>
              <w:softHyphen/>
            </w:r>
          </w:p>
          <w:p w14:paraId="5745B231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322" w:lineRule="exact"/>
              <w:ind w:firstLine="0"/>
            </w:pPr>
            <w:r>
              <w:rPr>
                <w:rStyle w:val="13pt0pt"/>
              </w:rPr>
              <w:t>сты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1D712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after="120" w:line="260" w:lineRule="exact"/>
              <w:ind w:left="280" w:firstLine="0"/>
              <w:jc w:val="left"/>
            </w:pPr>
            <w:r>
              <w:rPr>
                <w:rStyle w:val="13pt0pt"/>
              </w:rPr>
              <w:t>води</w:t>
            </w:r>
            <w:r>
              <w:rPr>
                <w:rStyle w:val="13pt0pt"/>
              </w:rPr>
              <w:softHyphen/>
            </w:r>
          </w:p>
          <w:p w14:paraId="38349C24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120" w:line="260" w:lineRule="exact"/>
              <w:ind w:firstLine="0"/>
            </w:pPr>
            <w:r>
              <w:rPr>
                <w:rStyle w:val="13pt0pt"/>
              </w:rPr>
              <w:t>тели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6D94F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after="120" w:line="260" w:lineRule="exact"/>
              <w:ind w:right="280" w:firstLine="0"/>
              <w:jc w:val="right"/>
            </w:pPr>
            <w:r>
              <w:rPr>
                <w:rStyle w:val="13pt0pt"/>
              </w:rPr>
              <w:t>живот</w:t>
            </w:r>
            <w:r>
              <w:rPr>
                <w:rStyle w:val="13pt0pt"/>
              </w:rPr>
              <w:softHyphen/>
            </w:r>
          </w:p>
          <w:p w14:paraId="7FDB896E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120" w:line="260" w:lineRule="exact"/>
              <w:ind w:right="280" w:firstLine="0"/>
              <w:jc w:val="right"/>
            </w:pPr>
            <w:r>
              <w:rPr>
                <w:rStyle w:val="13pt0pt"/>
              </w:rPr>
              <w:t>новоды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44A15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13pt0pt"/>
              </w:rPr>
              <w:t>работ</w:t>
            </w:r>
            <w:r>
              <w:rPr>
                <w:rStyle w:val="13pt0pt"/>
              </w:rPr>
              <w:softHyphen/>
              <w:t>ники ручно</w:t>
            </w:r>
            <w:r>
              <w:rPr>
                <w:rStyle w:val="13pt0pt"/>
              </w:rPr>
              <w:softHyphen/>
              <w:t>го тру</w:t>
            </w:r>
            <w:r>
              <w:rPr>
                <w:rStyle w:val="13pt0pt"/>
              </w:rPr>
              <w:softHyphen/>
              <w:t>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ACAB2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13pt0pt"/>
              </w:rPr>
              <w:t>руково</w:t>
            </w:r>
            <w:r>
              <w:rPr>
                <w:rStyle w:val="13pt0pt"/>
              </w:rPr>
              <w:softHyphen/>
              <w:t>дители и специа</w:t>
            </w:r>
            <w:r>
              <w:rPr>
                <w:rStyle w:val="13pt0pt"/>
              </w:rPr>
              <w:softHyphen/>
              <w:t>листы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EB196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13pt0pt"/>
              </w:rPr>
              <w:t>руково</w:t>
            </w:r>
            <w:r>
              <w:rPr>
                <w:rStyle w:val="13pt0pt"/>
              </w:rPr>
              <w:softHyphen/>
              <w:t>дители и специали</w:t>
            </w:r>
            <w:r>
              <w:rPr>
                <w:rStyle w:val="13pt0pt"/>
              </w:rPr>
              <w:softHyphen/>
              <w:t>сты под</w:t>
            </w:r>
            <w:r>
              <w:rPr>
                <w:rStyle w:val="13pt0pt"/>
              </w:rPr>
              <w:softHyphen/>
              <w:t>разделе</w:t>
            </w:r>
            <w:r>
              <w:rPr>
                <w:rStyle w:val="13pt0pt"/>
              </w:rPr>
              <w:softHyphen/>
              <w:t>ний пред</w:t>
            </w:r>
            <w:r>
              <w:rPr>
                <w:rStyle w:val="13pt0pt"/>
              </w:rPr>
              <w:softHyphen/>
              <w:t>приятия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F6D54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13pt0pt"/>
              </w:rPr>
              <w:t>младший обслужи</w:t>
            </w:r>
            <w:r>
              <w:rPr>
                <w:rStyle w:val="13pt0pt"/>
              </w:rPr>
              <w:softHyphen/>
              <w:t>вающий и вспомога</w:t>
            </w:r>
            <w:r>
              <w:rPr>
                <w:rStyle w:val="13pt0pt"/>
              </w:rPr>
              <w:softHyphen/>
              <w:t>тельный персонал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2254D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13pt0pt"/>
              </w:rPr>
              <w:t>работни</w:t>
            </w:r>
            <w:r>
              <w:rPr>
                <w:rStyle w:val="13pt0pt"/>
              </w:rPr>
              <w:softHyphen/>
              <w:t>ки ре- монтно- механи</w:t>
            </w:r>
            <w:r>
              <w:rPr>
                <w:rStyle w:val="13pt0pt"/>
              </w:rPr>
              <w:softHyphen/>
              <w:t>ческих мастер</w:t>
            </w:r>
            <w:r>
              <w:rPr>
                <w:rStyle w:val="13pt0pt"/>
              </w:rPr>
              <w:softHyphen/>
              <w:t>ских</w:t>
            </w:r>
          </w:p>
        </w:tc>
      </w:tr>
      <w:tr w:rsidR="00D73668" w14:paraId="6E2F4059" w14:textId="77777777" w:rsidTr="00ED496A">
        <w:trPr>
          <w:trHeight w:hRule="exact" w:val="49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35D9E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firstLine="0"/>
            </w:pPr>
            <w:r>
              <w:rPr>
                <w:rStyle w:val="13pt0pt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B3DF5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300" w:firstLine="0"/>
              <w:jc w:val="right"/>
            </w:pPr>
            <w:r>
              <w:rPr>
                <w:rStyle w:val="13pt0pt"/>
              </w:rPr>
              <w:t>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4A563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firstLine="0"/>
            </w:pPr>
            <w:r>
              <w:rPr>
                <w:rStyle w:val="13pt0pt"/>
              </w:rPr>
              <w:t>7500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9A873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13pt0pt"/>
              </w:rPr>
              <w:t>7000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00352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280" w:firstLine="0"/>
              <w:jc w:val="right"/>
            </w:pPr>
            <w:r>
              <w:rPr>
                <w:rStyle w:val="13pt0pt"/>
              </w:rPr>
              <w:t>6500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C1577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firstLine="0"/>
              <w:jc w:val="both"/>
            </w:pPr>
            <w:r>
              <w:rPr>
                <w:rStyle w:val="13pt0pt"/>
              </w:rPr>
              <w:t>4500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0444E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280" w:firstLine="0"/>
              <w:jc w:val="right"/>
            </w:pPr>
            <w:r>
              <w:rPr>
                <w:rStyle w:val="13pt0pt"/>
              </w:rPr>
              <w:t>8500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94885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240" w:firstLine="0"/>
              <w:jc w:val="right"/>
            </w:pPr>
            <w:r>
              <w:rPr>
                <w:rStyle w:val="13pt0pt"/>
              </w:rPr>
              <w:t>7000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FC440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320" w:firstLine="0"/>
              <w:jc w:val="right"/>
            </w:pPr>
            <w:r>
              <w:rPr>
                <w:rStyle w:val="13pt0pt"/>
              </w:rPr>
              <w:t>5000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88BFE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280" w:firstLine="0"/>
              <w:jc w:val="right"/>
            </w:pPr>
            <w:r>
              <w:rPr>
                <w:rStyle w:val="13pt0pt"/>
              </w:rPr>
              <w:t>5500</w:t>
            </w:r>
          </w:p>
        </w:tc>
      </w:tr>
      <w:tr w:rsidR="00D73668" w14:paraId="5EF98627" w14:textId="77777777" w:rsidTr="00ED496A">
        <w:trPr>
          <w:trHeight w:hRule="exact" w:val="49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49590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firstLine="0"/>
            </w:pPr>
            <w:r>
              <w:rPr>
                <w:rStyle w:val="13pt0pt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A7947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300" w:firstLine="0"/>
              <w:jc w:val="right"/>
            </w:pPr>
            <w:r>
              <w:rPr>
                <w:rStyle w:val="13pt0pt"/>
              </w:rPr>
              <w:t>1,12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B429B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firstLine="0"/>
            </w:pPr>
            <w:r>
              <w:rPr>
                <w:rStyle w:val="13pt0pt"/>
              </w:rPr>
              <w:t>8400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6F56C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13pt0pt"/>
              </w:rPr>
              <w:t>7840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21B26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280" w:firstLine="0"/>
              <w:jc w:val="right"/>
            </w:pPr>
            <w:r>
              <w:rPr>
                <w:rStyle w:val="13pt0pt"/>
              </w:rPr>
              <w:t>7280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85314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firstLine="0"/>
              <w:jc w:val="both"/>
            </w:pPr>
            <w:r>
              <w:rPr>
                <w:rStyle w:val="13pt0pt"/>
              </w:rPr>
              <w:t>5040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7EAAC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280" w:firstLine="0"/>
              <w:jc w:val="right"/>
            </w:pPr>
            <w:r>
              <w:rPr>
                <w:rStyle w:val="13pt0pt"/>
              </w:rPr>
              <w:t>9520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2C277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240" w:firstLine="0"/>
              <w:jc w:val="right"/>
            </w:pPr>
            <w:r>
              <w:rPr>
                <w:rStyle w:val="13pt0pt"/>
              </w:rPr>
              <w:t>7840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B4457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320" w:firstLine="0"/>
              <w:jc w:val="right"/>
            </w:pPr>
            <w:r>
              <w:rPr>
                <w:rStyle w:val="13pt0pt"/>
              </w:rPr>
              <w:t>5600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9BA37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280" w:firstLine="0"/>
              <w:jc w:val="right"/>
            </w:pPr>
            <w:r>
              <w:rPr>
                <w:rStyle w:val="13pt0pt"/>
              </w:rPr>
              <w:t>6160</w:t>
            </w:r>
          </w:p>
        </w:tc>
      </w:tr>
      <w:tr w:rsidR="00D73668" w14:paraId="35AF41B5" w14:textId="77777777" w:rsidTr="00ED496A">
        <w:trPr>
          <w:trHeight w:hRule="exact" w:val="49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C6C86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firstLine="0"/>
            </w:pPr>
            <w:r>
              <w:rPr>
                <w:rStyle w:val="13pt0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C08CC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300" w:firstLine="0"/>
              <w:jc w:val="right"/>
            </w:pPr>
            <w:r>
              <w:rPr>
                <w:rStyle w:val="13pt0pt"/>
              </w:rPr>
              <w:t>1,24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A7C2F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firstLine="0"/>
            </w:pPr>
            <w:r>
              <w:rPr>
                <w:rStyle w:val="13pt0pt"/>
              </w:rPr>
              <w:t>9300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AFD81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13pt0pt"/>
              </w:rPr>
              <w:t>8680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BFD07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280" w:firstLine="0"/>
              <w:jc w:val="right"/>
            </w:pPr>
            <w:r>
              <w:rPr>
                <w:rStyle w:val="13pt0pt"/>
              </w:rPr>
              <w:t>8060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6D41B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firstLine="0"/>
              <w:jc w:val="both"/>
            </w:pPr>
            <w:r>
              <w:rPr>
                <w:rStyle w:val="13pt0pt"/>
              </w:rPr>
              <w:t>5580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3CC21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firstLine="0"/>
              <w:jc w:val="both"/>
            </w:pPr>
            <w:r>
              <w:rPr>
                <w:rStyle w:val="13pt0pt"/>
              </w:rPr>
              <w:t>10540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AC9ED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240" w:firstLine="0"/>
              <w:jc w:val="right"/>
            </w:pPr>
            <w:r>
              <w:rPr>
                <w:rStyle w:val="13pt0pt"/>
              </w:rPr>
              <w:t>8680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1954B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320" w:firstLine="0"/>
              <w:jc w:val="right"/>
            </w:pPr>
            <w:r>
              <w:rPr>
                <w:rStyle w:val="13pt0pt"/>
              </w:rPr>
              <w:t>6200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90C07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280" w:firstLine="0"/>
              <w:jc w:val="right"/>
            </w:pPr>
            <w:r>
              <w:rPr>
                <w:rStyle w:val="13pt0pt"/>
              </w:rPr>
              <w:t>6820</w:t>
            </w:r>
          </w:p>
        </w:tc>
      </w:tr>
      <w:tr w:rsidR="00D73668" w14:paraId="09613305" w14:textId="77777777" w:rsidTr="00ED496A">
        <w:trPr>
          <w:trHeight w:hRule="exact" w:val="49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89C71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firstLine="0"/>
            </w:pPr>
            <w:r>
              <w:rPr>
                <w:rStyle w:val="13pt0pt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64CCD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300" w:firstLine="0"/>
              <w:jc w:val="right"/>
            </w:pPr>
            <w:r>
              <w:rPr>
                <w:rStyle w:val="13pt0pt"/>
              </w:rPr>
              <w:t>1,36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D45B0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firstLine="0"/>
            </w:pPr>
            <w:r>
              <w:rPr>
                <w:rStyle w:val="13pt0pt"/>
              </w:rPr>
              <w:t>10200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75C75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13pt0pt"/>
              </w:rPr>
              <w:t>9520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2E785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280" w:firstLine="0"/>
              <w:jc w:val="right"/>
            </w:pPr>
            <w:r>
              <w:rPr>
                <w:rStyle w:val="13pt0pt"/>
              </w:rPr>
              <w:t>8840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8AC2F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firstLine="0"/>
              <w:jc w:val="both"/>
            </w:pPr>
            <w:r>
              <w:rPr>
                <w:rStyle w:val="13pt0pt"/>
              </w:rPr>
              <w:t>6120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2833C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firstLine="0"/>
              <w:jc w:val="both"/>
            </w:pPr>
            <w:r>
              <w:rPr>
                <w:rStyle w:val="13pt0pt"/>
              </w:rPr>
              <w:t>11560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14786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240" w:firstLine="0"/>
              <w:jc w:val="right"/>
            </w:pPr>
            <w:r>
              <w:rPr>
                <w:rStyle w:val="13pt0pt"/>
              </w:rPr>
              <w:t>9520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1B864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320" w:firstLine="0"/>
              <w:jc w:val="right"/>
            </w:pPr>
            <w:r>
              <w:rPr>
                <w:rStyle w:val="13pt0pt"/>
              </w:rPr>
              <w:t>6800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BD6EF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280" w:firstLine="0"/>
              <w:jc w:val="right"/>
            </w:pPr>
            <w:r>
              <w:rPr>
                <w:rStyle w:val="13pt0pt"/>
              </w:rPr>
              <w:t>7480</w:t>
            </w:r>
          </w:p>
        </w:tc>
      </w:tr>
      <w:tr w:rsidR="00D73668" w14:paraId="5DA7688E" w14:textId="77777777" w:rsidTr="00ED496A">
        <w:trPr>
          <w:trHeight w:hRule="exact" w:val="49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EF006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firstLine="0"/>
            </w:pPr>
            <w:r>
              <w:rPr>
                <w:rStyle w:val="13pt0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B12A3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300" w:firstLine="0"/>
              <w:jc w:val="right"/>
            </w:pPr>
            <w:r>
              <w:rPr>
                <w:rStyle w:val="13pt0pt"/>
              </w:rPr>
              <w:t>1,48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6C5D1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firstLine="0"/>
            </w:pPr>
            <w:r>
              <w:rPr>
                <w:rStyle w:val="13pt0pt"/>
              </w:rPr>
              <w:t>11100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FAB28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13pt0pt"/>
              </w:rPr>
              <w:t>10360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5FB44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280" w:firstLine="0"/>
              <w:jc w:val="right"/>
            </w:pPr>
            <w:r>
              <w:rPr>
                <w:rStyle w:val="13pt0pt"/>
              </w:rPr>
              <w:t>9620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54275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firstLine="0"/>
              <w:jc w:val="both"/>
            </w:pPr>
            <w:r>
              <w:rPr>
                <w:rStyle w:val="13pt0pt"/>
              </w:rPr>
              <w:t>6660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36BC7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firstLine="0"/>
              <w:jc w:val="both"/>
            </w:pPr>
            <w:r>
              <w:rPr>
                <w:rStyle w:val="13pt0pt"/>
              </w:rPr>
              <w:t>12580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A9300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240" w:firstLine="0"/>
              <w:jc w:val="right"/>
            </w:pPr>
            <w:r>
              <w:rPr>
                <w:rStyle w:val="13pt0pt"/>
              </w:rPr>
              <w:t>10360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63B72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320" w:firstLine="0"/>
              <w:jc w:val="right"/>
            </w:pPr>
            <w:r>
              <w:rPr>
                <w:rStyle w:val="13pt0pt"/>
              </w:rPr>
              <w:t>7400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35316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280" w:firstLine="0"/>
              <w:jc w:val="right"/>
            </w:pPr>
            <w:r>
              <w:rPr>
                <w:rStyle w:val="13pt0pt"/>
              </w:rPr>
              <w:t>8140</w:t>
            </w:r>
          </w:p>
        </w:tc>
      </w:tr>
      <w:tr w:rsidR="00D73668" w14:paraId="7084D02D" w14:textId="77777777" w:rsidTr="00ED496A">
        <w:trPr>
          <w:trHeight w:hRule="exact" w:val="49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2E946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firstLine="0"/>
            </w:pPr>
            <w:r>
              <w:rPr>
                <w:rStyle w:val="13pt0pt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C0C87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300" w:firstLine="0"/>
              <w:jc w:val="right"/>
            </w:pPr>
            <w:r>
              <w:rPr>
                <w:rStyle w:val="13pt0pt"/>
              </w:rPr>
              <w:t>1,60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978AC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firstLine="0"/>
            </w:pPr>
            <w:r>
              <w:rPr>
                <w:rStyle w:val="13pt0pt"/>
              </w:rPr>
              <w:t>12000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75252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13pt0pt"/>
              </w:rPr>
              <w:t>11200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E0CF2" w14:textId="77777777" w:rsidR="00D73668" w:rsidRDefault="00D73668" w:rsidP="00ED496A">
            <w:pPr>
              <w:framePr w:w="13958" w:h="7853" w:wrap="none" w:vAnchor="page" w:hAnchor="page" w:x="1738" w:y="5029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3952E" w14:textId="77777777" w:rsidR="00D73668" w:rsidRDefault="00D73668" w:rsidP="00ED496A">
            <w:pPr>
              <w:framePr w:w="13958" w:h="7853" w:wrap="none" w:vAnchor="page" w:hAnchor="page" w:x="1738" w:y="5029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EC374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firstLine="0"/>
              <w:jc w:val="both"/>
            </w:pPr>
            <w:r>
              <w:rPr>
                <w:rStyle w:val="13pt0pt"/>
              </w:rPr>
              <w:t>13600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D0664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240" w:firstLine="0"/>
              <w:jc w:val="right"/>
            </w:pPr>
            <w:r>
              <w:rPr>
                <w:rStyle w:val="13pt0pt"/>
              </w:rPr>
              <w:t>11200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B0E96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320" w:firstLine="0"/>
              <w:jc w:val="right"/>
            </w:pPr>
            <w:r>
              <w:rPr>
                <w:rStyle w:val="13pt0pt"/>
              </w:rPr>
              <w:t>8000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B4577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280" w:firstLine="0"/>
              <w:jc w:val="right"/>
            </w:pPr>
            <w:r>
              <w:rPr>
                <w:rStyle w:val="13pt0pt"/>
              </w:rPr>
              <w:t>8800</w:t>
            </w:r>
          </w:p>
        </w:tc>
      </w:tr>
      <w:tr w:rsidR="00D73668" w14:paraId="32007B03" w14:textId="77777777" w:rsidTr="00ED496A">
        <w:trPr>
          <w:trHeight w:hRule="exact" w:val="49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34868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firstLine="0"/>
            </w:pPr>
            <w:r>
              <w:rPr>
                <w:rStyle w:val="13pt0pt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D9392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300" w:firstLine="0"/>
              <w:jc w:val="right"/>
            </w:pPr>
            <w:r>
              <w:rPr>
                <w:rStyle w:val="13pt0pt"/>
              </w:rPr>
              <w:t>1,72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3476B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firstLine="0"/>
            </w:pPr>
            <w:r>
              <w:rPr>
                <w:rStyle w:val="13pt0pt"/>
              </w:rPr>
              <w:t>12900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7A59F" w14:textId="77777777" w:rsidR="00D73668" w:rsidRDefault="00D73668" w:rsidP="00ED496A">
            <w:pPr>
              <w:framePr w:w="13958" w:h="7853" w:wrap="none" w:vAnchor="page" w:hAnchor="page" w:x="1738" w:y="5029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97EC1" w14:textId="77777777" w:rsidR="00D73668" w:rsidRDefault="00D73668" w:rsidP="00ED496A">
            <w:pPr>
              <w:framePr w:w="13958" w:h="7853" w:wrap="none" w:vAnchor="page" w:hAnchor="page" w:x="1738" w:y="5029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0A296" w14:textId="77777777" w:rsidR="00D73668" w:rsidRDefault="00D73668" w:rsidP="00ED496A">
            <w:pPr>
              <w:framePr w:w="13958" w:h="7853" w:wrap="none" w:vAnchor="page" w:hAnchor="page" w:x="1738" w:y="5029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9FA55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firstLine="0"/>
              <w:jc w:val="both"/>
            </w:pPr>
            <w:r>
              <w:rPr>
                <w:rStyle w:val="13pt0pt"/>
              </w:rPr>
              <w:t>14620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55E4E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240" w:firstLine="0"/>
              <w:jc w:val="right"/>
            </w:pPr>
            <w:r>
              <w:rPr>
                <w:rStyle w:val="13pt0pt"/>
              </w:rPr>
              <w:t>12040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F9E7F" w14:textId="77777777" w:rsidR="00D73668" w:rsidRDefault="00D73668" w:rsidP="00ED496A">
            <w:pPr>
              <w:framePr w:w="13958" w:h="7853" w:wrap="none" w:vAnchor="page" w:hAnchor="page" w:x="1738" w:y="5029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01E8A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280" w:firstLine="0"/>
              <w:jc w:val="right"/>
            </w:pPr>
            <w:r>
              <w:rPr>
                <w:rStyle w:val="13pt0pt"/>
              </w:rPr>
              <w:t>9460</w:t>
            </w:r>
          </w:p>
        </w:tc>
      </w:tr>
      <w:tr w:rsidR="00D73668" w14:paraId="0A527548" w14:textId="77777777" w:rsidTr="00ED496A">
        <w:trPr>
          <w:trHeight w:hRule="exact" w:val="49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BE4B3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firstLine="0"/>
            </w:pPr>
            <w:r>
              <w:rPr>
                <w:rStyle w:val="13pt0pt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19339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300" w:firstLine="0"/>
              <w:jc w:val="right"/>
            </w:pPr>
            <w:r>
              <w:rPr>
                <w:rStyle w:val="13pt0pt"/>
              </w:rPr>
              <w:t>1,84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9D6A3" w14:textId="77777777" w:rsidR="00D73668" w:rsidRDefault="00D73668" w:rsidP="00ED496A">
            <w:pPr>
              <w:framePr w:w="13958" w:h="7853" w:wrap="none" w:vAnchor="page" w:hAnchor="page" w:x="1738" w:y="502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BF864" w14:textId="77777777" w:rsidR="00D73668" w:rsidRDefault="00D73668" w:rsidP="00ED496A">
            <w:pPr>
              <w:framePr w:w="13958" w:h="7853" w:wrap="none" w:vAnchor="page" w:hAnchor="page" w:x="1738" w:y="5029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4F19E" w14:textId="77777777" w:rsidR="00D73668" w:rsidRDefault="00D73668" w:rsidP="00ED496A">
            <w:pPr>
              <w:framePr w:w="13958" w:h="7853" w:wrap="none" w:vAnchor="page" w:hAnchor="page" w:x="1738" w:y="5029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5F358" w14:textId="77777777" w:rsidR="00D73668" w:rsidRDefault="00D73668" w:rsidP="00ED496A">
            <w:pPr>
              <w:framePr w:w="13958" w:h="7853" w:wrap="none" w:vAnchor="page" w:hAnchor="page" w:x="1738" w:y="5029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5529A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firstLine="0"/>
              <w:jc w:val="both"/>
            </w:pPr>
            <w:r>
              <w:rPr>
                <w:rStyle w:val="13pt0pt"/>
              </w:rPr>
              <w:t>15640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EE3C4" w14:textId="77777777" w:rsidR="00D73668" w:rsidRDefault="00D73668" w:rsidP="00ED496A">
            <w:pPr>
              <w:framePr w:w="13958" w:h="7853" w:wrap="none" w:vAnchor="page" w:hAnchor="page" w:x="1738" w:y="5029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4BFED" w14:textId="77777777" w:rsidR="00D73668" w:rsidRDefault="00D73668" w:rsidP="00ED496A">
            <w:pPr>
              <w:framePr w:w="13958" w:h="7853" w:wrap="none" w:vAnchor="page" w:hAnchor="page" w:x="1738" w:y="5029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3CC53" w14:textId="77777777" w:rsidR="00D73668" w:rsidRDefault="00D73668" w:rsidP="00ED496A">
            <w:pPr>
              <w:framePr w:w="13958" w:h="7853" w:wrap="none" w:vAnchor="page" w:hAnchor="page" w:x="1738" w:y="5029"/>
              <w:rPr>
                <w:sz w:val="10"/>
                <w:szCs w:val="10"/>
              </w:rPr>
            </w:pPr>
          </w:p>
        </w:tc>
      </w:tr>
      <w:tr w:rsidR="00D73668" w14:paraId="281C29D3" w14:textId="77777777" w:rsidTr="00ED496A">
        <w:trPr>
          <w:trHeight w:hRule="exact" w:val="49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9F891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firstLine="0"/>
            </w:pPr>
            <w:r>
              <w:rPr>
                <w:rStyle w:val="13pt0pt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18900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300" w:firstLine="0"/>
              <w:jc w:val="right"/>
            </w:pPr>
            <w:r>
              <w:rPr>
                <w:rStyle w:val="13pt0pt"/>
              </w:rPr>
              <w:t>1,96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192EE" w14:textId="77777777" w:rsidR="00D73668" w:rsidRDefault="00D73668" w:rsidP="00ED496A">
            <w:pPr>
              <w:framePr w:w="13958" w:h="7853" w:wrap="none" w:vAnchor="page" w:hAnchor="page" w:x="1738" w:y="502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E6458" w14:textId="77777777" w:rsidR="00D73668" w:rsidRDefault="00D73668" w:rsidP="00ED496A">
            <w:pPr>
              <w:framePr w:w="13958" w:h="7853" w:wrap="none" w:vAnchor="page" w:hAnchor="page" w:x="1738" w:y="5029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C3A11" w14:textId="77777777" w:rsidR="00D73668" w:rsidRDefault="00D73668" w:rsidP="00ED496A">
            <w:pPr>
              <w:framePr w:w="13958" w:h="7853" w:wrap="none" w:vAnchor="page" w:hAnchor="page" w:x="1738" w:y="5029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C948E" w14:textId="77777777" w:rsidR="00D73668" w:rsidRDefault="00D73668" w:rsidP="00ED496A">
            <w:pPr>
              <w:framePr w:w="13958" w:h="7853" w:wrap="none" w:vAnchor="page" w:hAnchor="page" w:x="1738" w:y="5029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BD5FE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firstLine="0"/>
              <w:jc w:val="both"/>
            </w:pPr>
            <w:r>
              <w:rPr>
                <w:rStyle w:val="13pt0pt"/>
              </w:rPr>
              <w:t>16660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D32E9" w14:textId="77777777" w:rsidR="00D73668" w:rsidRDefault="00D73668" w:rsidP="00ED496A">
            <w:pPr>
              <w:framePr w:w="13958" w:h="7853" w:wrap="none" w:vAnchor="page" w:hAnchor="page" w:x="1738" w:y="5029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6F2FA" w14:textId="77777777" w:rsidR="00D73668" w:rsidRDefault="00D73668" w:rsidP="00ED496A">
            <w:pPr>
              <w:framePr w:w="13958" w:h="7853" w:wrap="none" w:vAnchor="page" w:hAnchor="page" w:x="1738" w:y="5029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454F5" w14:textId="77777777" w:rsidR="00D73668" w:rsidRDefault="00D73668" w:rsidP="00ED496A">
            <w:pPr>
              <w:framePr w:w="13958" w:h="7853" w:wrap="none" w:vAnchor="page" w:hAnchor="page" w:x="1738" w:y="5029"/>
              <w:rPr>
                <w:sz w:val="10"/>
                <w:szCs w:val="10"/>
              </w:rPr>
            </w:pPr>
          </w:p>
        </w:tc>
      </w:tr>
      <w:tr w:rsidR="00D73668" w14:paraId="3EB05FC3" w14:textId="77777777" w:rsidTr="00ED496A">
        <w:trPr>
          <w:trHeight w:hRule="exact" w:val="49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D4FEE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firstLine="0"/>
            </w:pPr>
            <w:r>
              <w:rPr>
                <w:rStyle w:val="13pt0pt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033DA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right="300" w:firstLine="0"/>
              <w:jc w:val="right"/>
            </w:pPr>
            <w:r>
              <w:rPr>
                <w:rStyle w:val="13pt0pt"/>
              </w:rPr>
              <w:t>2,08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821C97" w14:textId="77777777" w:rsidR="00D73668" w:rsidRDefault="00D73668" w:rsidP="00ED496A">
            <w:pPr>
              <w:framePr w:w="13958" w:h="7853" w:wrap="none" w:vAnchor="page" w:hAnchor="page" w:x="1738" w:y="502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8FCA5D" w14:textId="77777777" w:rsidR="00D73668" w:rsidRDefault="00D73668" w:rsidP="00ED496A">
            <w:pPr>
              <w:framePr w:w="13958" w:h="7853" w:wrap="none" w:vAnchor="page" w:hAnchor="page" w:x="1738" w:y="5029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30EDA" w14:textId="77777777" w:rsidR="00D73668" w:rsidRDefault="00D73668" w:rsidP="00ED496A">
            <w:pPr>
              <w:framePr w:w="13958" w:h="7853" w:wrap="none" w:vAnchor="page" w:hAnchor="page" w:x="1738" w:y="5029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D9C74" w14:textId="77777777" w:rsidR="00D73668" w:rsidRDefault="00D73668" w:rsidP="00ED496A">
            <w:pPr>
              <w:framePr w:w="13958" w:h="7853" w:wrap="none" w:vAnchor="page" w:hAnchor="page" w:x="1738" w:y="5029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18177C" w14:textId="77777777" w:rsidR="00D73668" w:rsidRDefault="00D73668" w:rsidP="00ED496A">
            <w:pPr>
              <w:pStyle w:val="4"/>
              <w:framePr w:w="13958" w:h="7853" w:wrap="none" w:vAnchor="page" w:hAnchor="page" w:x="1738" w:y="5029"/>
              <w:shd w:val="clear" w:color="auto" w:fill="auto"/>
              <w:spacing w:before="0" w:line="260" w:lineRule="exact"/>
              <w:ind w:firstLine="0"/>
              <w:jc w:val="both"/>
            </w:pPr>
            <w:r>
              <w:rPr>
                <w:rStyle w:val="13pt0pt"/>
              </w:rPr>
              <w:t>17680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9C7F0" w14:textId="77777777" w:rsidR="00D73668" w:rsidRDefault="00D73668" w:rsidP="00ED496A">
            <w:pPr>
              <w:framePr w:w="13958" w:h="7853" w:wrap="none" w:vAnchor="page" w:hAnchor="page" w:x="1738" w:y="5029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881E80" w14:textId="77777777" w:rsidR="00D73668" w:rsidRDefault="00D73668" w:rsidP="00ED496A">
            <w:pPr>
              <w:framePr w:w="13958" w:h="7853" w:wrap="none" w:vAnchor="page" w:hAnchor="page" w:x="1738" w:y="5029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6E5F2" w14:textId="77777777" w:rsidR="00D73668" w:rsidRDefault="00D73668" w:rsidP="00ED496A">
            <w:pPr>
              <w:framePr w:w="13958" w:h="7853" w:wrap="none" w:vAnchor="page" w:hAnchor="page" w:x="1738" w:y="5029"/>
              <w:rPr>
                <w:sz w:val="10"/>
                <w:szCs w:val="10"/>
              </w:rPr>
            </w:pPr>
          </w:p>
        </w:tc>
      </w:tr>
    </w:tbl>
    <w:p w14:paraId="0F56966E" w14:textId="77777777" w:rsidR="00D73668" w:rsidRDefault="00D73668" w:rsidP="00D73668">
      <w:pPr>
        <w:rPr>
          <w:sz w:val="2"/>
          <w:szCs w:val="2"/>
        </w:rPr>
        <w:sectPr w:rsidR="00D73668" w:rsidSect="00854C3B">
          <w:pgSz w:w="16838" w:h="16834" w:orient="landscape"/>
          <w:pgMar w:top="0" w:right="0" w:bottom="0" w:left="0" w:header="0" w:footer="3" w:gutter="0"/>
          <w:paperSrc w:first="1090" w:other="1090"/>
          <w:cols w:space="720"/>
          <w:noEndnote/>
          <w:docGrid w:linePitch="360"/>
        </w:sectPr>
      </w:pPr>
    </w:p>
    <w:p w14:paraId="07D5C498" w14:textId="77777777" w:rsidR="00D73668" w:rsidRDefault="00D73668" w:rsidP="00D73668">
      <w:pPr>
        <w:pStyle w:val="4"/>
        <w:framePr w:w="8798" w:h="14036" w:hRule="exact" w:wrap="none" w:vAnchor="page" w:hAnchor="page" w:x="1568" w:y="1117"/>
        <w:shd w:val="clear" w:color="auto" w:fill="auto"/>
        <w:spacing w:before="0" w:line="360" w:lineRule="auto"/>
        <w:ind w:firstLine="700"/>
        <w:jc w:val="both"/>
        <w:rPr>
          <w:rStyle w:val="145pt"/>
          <w:sz w:val="25"/>
          <w:szCs w:val="25"/>
        </w:rPr>
      </w:pPr>
      <w:r w:rsidRPr="00623F00">
        <w:rPr>
          <w:rStyle w:val="145pt"/>
          <w:sz w:val="25"/>
          <w:szCs w:val="25"/>
        </w:rPr>
        <w:lastRenderedPageBreak/>
        <w:t>Для более тонкой дифференциации оплаты по каждой профессионально-квалификационной группе можно применить различные шкалы повышающих коэффициентов: более крутые при существенном отличии в уровнях квалификации, сложно</w:t>
      </w:r>
      <w:r w:rsidRPr="00623F00">
        <w:rPr>
          <w:rStyle w:val="145pt"/>
          <w:sz w:val="25"/>
          <w:szCs w:val="25"/>
        </w:rPr>
        <w:softHyphen/>
        <w:t>сти работ между соседними квалификационными уровнями (руководители и специалисты) или более плоские при незначи</w:t>
      </w:r>
      <w:r w:rsidRPr="00623F00">
        <w:rPr>
          <w:rStyle w:val="145pt"/>
          <w:sz w:val="25"/>
          <w:szCs w:val="25"/>
        </w:rPr>
        <w:softHyphen/>
        <w:t>тельном нарастании сложности работ и квалификации работ</w:t>
      </w:r>
      <w:r w:rsidRPr="00623F00">
        <w:rPr>
          <w:rStyle w:val="145pt"/>
          <w:sz w:val="25"/>
          <w:szCs w:val="25"/>
        </w:rPr>
        <w:softHyphen/>
        <w:t>ников (животноводы).</w:t>
      </w:r>
    </w:p>
    <w:p w14:paraId="2EE3AB66" w14:textId="77777777" w:rsidR="00D73668" w:rsidRPr="00623F00" w:rsidRDefault="00D73668" w:rsidP="00D73668">
      <w:pPr>
        <w:pStyle w:val="4"/>
        <w:framePr w:w="8798" w:h="14036" w:hRule="exact" w:wrap="none" w:vAnchor="page" w:hAnchor="page" w:x="1568" w:y="1117"/>
        <w:shd w:val="clear" w:color="auto" w:fill="auto"/>
        <w:spacing w:before="0" w:line="360" w:lineRule="auto"/>
        <w:ind w:firstLine="700"/>
        <w:jc w:val="both"/>
        <w:rPr>
          <w:sz w:val="25"/>
          <w:szCs w:val="25"/>
        </w:rPr>
      </w:pPr>
    </w:p>
    <w:p w14:paraId="6F333A06" w14:textId="4D1AE8DB" w:rsidR="00D73668" w:rsidRPr="00623F00" w:rsidRDefault="0010238D" w:rsidP="0010238D">
      <w:pPr>
        <w:pStyle w:val="52"/>
        <w:framePr w:w="8798" w:h="14036" w:hRule="exact" w:wrap="none" w:vAnchor="page" w:hAnchor="page" w:x="1568" w:y="1117"/>
        <w:shd w:val="clear" w:color="auto" w:fill="auto"/>
        <w:tabs>
          <w:tab w:val="left" w:pos="1277"/>
        </w:tabs>
        <w:spacing w:before="0" w:after="0" w:line="360" w:lineRule="auto"/>
        <w:ind w:firstLine="0"/>
        <w:jc w:val="center"/>
        <w:rPr>
          <w:b/>
          <w:sz w:val="25"/>
          <w:szCs w:val="25"/>
        </w:rPr>
      </w:pPr>
      <w:bookmarkStart w:id="1" w:name="bookmark35"/>
      <w:r>
        <w:rPr>
          <w:b/>
          <w:sz w:val="25"/>
          <w:szCs w:val="25"/>
        </w:rPr>
        <w:t xml:space="preserve">Тема: </w:t>
      </w:r>
      <w:r w:rsidR="00D73668" w:rsidRPr="00623F00">
        <w:rPr>
          <w:b/>
          <w:sz w:val="25"/>
          <w:szCs w:val="25"/>
        </w:rPr>
        <w:t>Правовые аспекты оплаты труда</w:t>
      </w:r>
      <w:bookmarkEnd w:id="1"/>
    </w:p>
    <w:p w14:paraId="1B45ED72" w14:textId="77777777" w:rsidR="00D73668" w:rsidRPr="00623F00" w:rsidRDefault="00D73668" w:rsidP="00D73668">
      <w:pPr>
        <w:pStyle w:val="4"/>
        <w:framePr w:w="8798" w:h="14036" w:hRule="exact" w:wrap="none" w:vAnchor="page" w:hAnchor="page" w:x="1568" w:y="1117"/>
        <w:shd w:val="clear" w:color="auto" w:fill="auto"/>
        <w:spacing w:before="0" w:line="360" w:lineRule="auto"/>
        <w:ind w:firstLine="700"/>
        <w:jc w:val="both"/>
        <w:rPr>
          <w:sz w:val="25"/>
          <w:szCs w:val="25"/>
        </w:rPr>
      </w:pPr>
      <w:r w:rsidRPr="00623F00">
        <w:rPr>
          <w:rStyle w:val="145pt"/>
          <w:sz w:val="25"/>
          <w:szCs w:val="25"/>
        </w:rPr>
        <w:t>Трудовым кодексом РФ, принятым Государственной Ду</w:t>
      </w:r>
      <w:r w:rsidRPr="00623F00">
        <w:rPr>
          <w:rStyle w:val="145pt"/>
          <w:sz w:val="25"/>
          <w:szCs w:val="25"/>
        </w:rPr>
        <w:softHyphen/>
        <w:t>мой 21 декабря 2001 г. и одобренным Советом Федераций 26.12.2001 г., предусмотрено правовое регулирование оплаты труда. Так, статья 133 определяет, что минимальный размер оплаты труда не может быть ниже размера прожиточного ми</w:t>
      </w:r>
      <w:r w:rsidRPr="00623F00">
        <w:rPr>
          <w:rStyle w:val="145pt"/>
          <w:sz w:val="25"/>
          <w:szCs w:val="25"/>
        </w:rPr>
        <w:softHyphen/>
        <w:t>нимума.</w:t>
      </w:r>
    </w:p>
    <w:p w14:paraId="64B2EC3A" w14:textId="77777777" w:rsidR="00D73668" w:rsidRPr="00623F00" w:rsidRDefault="00D73668" w:rsidP="00D73668">
      <w:pPr>
        <w:pStyle w:val="4"/>
        <w:framePr w:w="8798" w:h="14036" w:hRule="exact" w:wrap="none" w:vAnchor="page" w:hAnchor="page" w:x="1568" w:y="1117"/>
        <w:shd w:val="clear" w:color="auto" w:fill="auto"/>
        <w:spacing w:before="0" w:line="360" w:lineRule="auto"/>
        <w:ind w:firstLine="700"/>
        <w:jc w:val="both"/>
        <w:rPr>
          <w:sz w:val="25"/>
          <w:szCs w:val="25"/>
        </w:rPr>
      </w:pPr>
      <w:r w:rsidRPr="00623F00">
        <w:rPr>
          <w:rStyle w:val="145pt"/>
          <w:sz w:val="25"/>
          <w:szCs w:val="25"/>
        </w:rPr>
        <w:t>С ростом потребительских цен на товары и услуги статья 134 предусматривает индексацию заработной платы в порядке, установленном законами и иными правовыми актами в бюд</w:t>
      </w:r>
      <w:r w:rsidRPr="00623F00">
        <w:rPr>
          <w:rStyle w:val="145pt"/>
          <w:sz w:val="25"/>
          <w:szCs w:val="25"/>
        </w:rPr>
        <w:softHyphen/>
        <w:t>жетных организациях и коллективными договорами, соглаше</w:t>
      </w:r>
      <w:r w:rsidRPr="00623F00">
        <w:rPr>
          <w:rStyle w:val="145pt"/>
          <w:sz w:val="25"/>
          <w:szCs w:val="25"/>
        </w:rPr>
        <w:softHyphen/>
        <w:t>ниями или локальными нормативными актами во внебюджет</w:t>
      </w:r>
      <w:r w:rsidRPr="00623F00">
        <w:rPr>
          <w:rStyle w:val="145pt"/>
          <w:sz w:val="25"/>
          <w:szCs w:val="25"/>
        </w:rPr>
        <w:softHyphen/>
        <w:t>ных организациях.</w:t>
      </w:r>
    </w:p>
    <w:p w14:paraId="3F1D67A7" w14:textId="77777777" w:rsidR="00D73668" w:rsidRPr="00623F00" w:rsidRDefault="00D73668" w:rsidP="00D73668">
      <w:pPr>
        <w:pStyle w:val="4"/>
        <w:framePr w:w="8798" w:h="14036" w:hRule="exact" w:wrap="none" w:vAnchor="page" w:hAnchor="page" w:x="1568" w:y="1117"/>
        <w:shd w:val="clear" w:color="auto" w:fill="auto"/>
        <w:spacing w:before="0" w:line="360" w:lineRule="auto"/>
        <w:ind w:firstLine="700"/>
        <w:jc w:val="both"/>
        <w:rPr>
          <w:sz w:val="25"/>
          <w:szCs w:val="25"/>
        </w:rPr>
      </w:pPr>
      <w:r w:rsidRPr="00623F00">
        <w:rPr>
          <w:rStyle w:val="145pt"/>
          <w:sz w:val="25"/>
          <w:szCs w:val="25"/>
        </w:rPr>
        <w:t>Системы заработной платы, размеры тарифных ставок, окладов, различного вида выплаты устанавливаются соответст</w:t>
      </w:r>
      <w:r w:rsidRPr="00623F00">
        <w:rPr>
          <w:rStyle w:val="145pt"/>
          <w:sz w:val="25"/>
          <w:szCs w:val="25"/>
        </w:rPr>
        <w:softHyphen/>
        <w:t>вующими законами и иными нормативными правовыми актами для бюджетных организаций и коллективными договорами, со</w:t>
      </w:r>
      <w:r w:rsidRPr="00623F00">
        <w:rPr>
          <w:rStyle w:val="145pt"/>
          <w:sz w:val="25"/>
          <w:szCs w:val="25"/>
        </w:rPr>
        <w:softHyphen/>
        <w:t>глашениями, индивидуальными трудовыми договорами в дру</w:t>
      </w:r>
      <w:r w:rsidRPr="00623F00">
        <w:rPr>
          <w:rStyle w:val="145pt"/>
          <w:sz w:val="25"/>
          <w:szCs w:val="25"/>
        </w:rPr>
        <w:softHyphen/>
        <w:t>гих организациях. Условия оплаты труда в трудовых договорах не могут быть хуже установленных трудовым кодексом или иными нормативными правовыми актами (статья 135 ТК).</w:t>
      </w:r>
    </w:p>
    <w:p w14:paraId="661E51CD" w14:textId="77777777" w:rsidR="00D73668" w:rsidRPr="00623F00" w:rsidRDefault="00D73668" w:rsidP="00D73668">
      <w:pPr>
        <w:pStyle w:val="4"/>
        <w:framePr w:w="8798" w:h="14036" w:hRule="exact" w:wrap="none" w:vAnchor="page" w:hAnchor="page" w:x="1568" w:y="1117"/>
        <w:shd w:val="clear" w:color="auto" w:fill="auto"/>
        <w:spacing w:before="0" w:line="360" w:lineRule="auto"/>
        <w:ind w:firstLine="700"/>
        <w:jc w:val="both"/>
        <w:rPr>
          <w:sz w:val="25"/>
          <w:szCs w:val="25"/>
        </w:rPr>
      </w:pPr>
      <w:r w:rsidRPr="00623F00">
        <w:rPr>
          <w:rStyle w:val="145pt"/>
          <w:sz w:val="25"/>
          <w:szCs w:val="25"/>
        </w:rPr>
        <w:t>Работодатель обязан в письменной форме извещать каж</w:t>
      </w:r>
      <w:r w:rsidRPr="00623F00">
        <w:rPr>
          <w:rStyle w:val="145pt"/>
          <w:sz w:val="25"/>
          <w:szCs w:val="25"/>
        </w:rPr>
        <w:softHyphen/>
        <w:t>дого работника о составных частях заработной платы в момент ее выдачи, о размерах и основаниях произведенных удержаний, а также об общей сумме, подлежащей выплате.</w:t>
      </w:r>
    </w:p>
    <w:p w14:paraId="34350109" w14:textId="77777777" w:rsidR="00D73668" w:rsidRPr="00623F00" w:rsidRDefault="00D73668" w:rsidP="00D73668">
      <w:pPr>
        <w:pStyle w:val="4"/>
        <w:framePr w:w="8798" w:h="14036" w:hRule="exact" w:wrap="none" w:vAnchor="page" w:hAnchor="page" w:x="1568" w:y="1117"/>
        <w:shd w:val="clear" w:color="auto" w:fill="auto"/>
        <w:spacing w:before="0" w:line="360" w:lineRule="auto"/>
        <w:ind w:firstLine="700"/>
        <w:jc w:val="both"/>
        <w:rPr>
          <w:sz w:val="25"/>
          <w:szCs w:val="25"/>
        </w:rPr>
      </w:pPr>
      <w:r w:rsidRPr="00623F00">
        <w:rPr>
          <w:rStyle w:val="145pt"/>
          <w:sz w:val="25"/>
          <w:szCs w:val="25"/>
        </w:rPr>
        <w:t>Заработная плата выплачивается не реже, чем каждые полмесяца, в день, установленный правилами внутреннего тру</w:t>
      </w:r>
      <w:r w:rsidRPr="00623F00">
        <w:rPr>
          <w:rStyle w:val="145pt"/>
          <w:sz w:val="25"/>
          <w:szCs w:val="25"/>
        </w:rPr>
        <w:softHyphen/>
        <w:t>дового распорядка организации, коллективными договорами.</w:t>
      </w:r>
    </w:p>
    <w:p w14:paraId="70758EC2" w14:textId="77777777" w:rsidR="00D73668" w:rsidRPr="00623F00" w:rsidRDefault="00D73668" w:rsidP="00D73668">
      <w:pPr>
        <w:pStyle w:val="a5"/>
        <w:framePr w:wrap="none" w:vAnchor="page" w:hAnchor="page" w:x="5797" w:y="15445"/>
        <w:shd w:val="clear" w:color="auto" w:fill="auto"/>
        <w:spacing w:line="360" w:lineRule="auto"/>
        <w:rPr>
          <w:sz w:val="25"/>
          <w:szCs w:val="25"/>
        </w:rPr>
      </w:pPr>
      <w:r w:rsidRPr="00623F00">
        <w:rPr>
          <w:rStyle w:val="0pt"/>
          <w:sz w:val="25"/>
          <w:szCs w:val="25"/>
        </w:rPr>
        <w:t>88</w:t>
      </w:r>
    </w:p>
    <w:p w14:paraId="68F2962B" w14:textId="77777777" w:rsidR="00D73668" w:rsidRPr="00623F00" w:rsidRDefault="00D73668" w:rsidP="00D73668">
      <w:pPr>
        <w:spacing w:line="360" w:lineRule="auto"/>
        <w:rPr>
          <w:rFonts w:ascii="Times New Roman" w:hAnsi="Times New Roman" w:cs="Times New Roman"/>
          <w:sz w:val="25"/>
          <w:szCs w:val="25"/>
        </w:rPr>
        <w:sectPr w:rsidR="00D73668" w:rsidRPr="00623F00" w:rsidSect="00854C3B">
          <w:pgSz w:w="11909" w:h="16838"/>
          <w:pgMar w:top="0" w:right="0" w:bottom="0" w:left="0" w:header="0" w:footer="3" w:gutter="0"/>
          <w:paperSrc w:first="1090" w:other="1090"/>
          <w:cols w:space="720"/>
          <w:noEndnote/>
          <w:docGrid w:linePitch="360"/>
        </w:sectPr>
      </w:pPr>
    </w:p>
    <w:p w14:paraId="3D77ECD4" w14:textId="77777777" w:rsidR="00D73668" w:rsidRPr="00623F00" w:rsidRDefault="00D73668" w:rsidP="00D73668">
      <w:pPr>
        <w:pStyle w:val="4"/>
        <w:framePr w:w="8798" w:h="13671" w:hRule="exact" w:wrap="none" w:vAnchor="page" w:hAnchor="page" w:x="1568" w:y="1142"/>
        <w:shd w:val="clear" w:color="auto" w:fill="auto"/>
        <w:spacing w:before="0" w:line="360" w:lineRule="auto"/>
        <w:ind w:firstLine="0"/>
        <w:jc w:val="both"/>
        <w:rPr>
          <w:sz w:val="25"/>
          <w:szCs w:val="25"/>
        </w:rPr>
      </w:pPr>
      <w:r w:rsidRPr="00623F00">
        <w:rPr>
          <w:rStyle w:val="145pt"/>
          <w:sz w:val="25"/>
          <w:szCs w:val="25"/>
        </w:rPr>
        <w:lastRenderedPageBreak/>
        <w:t>Оплата отпусков производится не позднее чем за три дня до его начала (статья 136). Общий размер всех удержаний при каждой выплате заработной платы не может превышать 20%, а в слу</w:t>
      </w:r>
      <w:r w:rsidRPr="00623F00">
        <w:rPr>
          <w:rStyle w:val="145pt"/>
          <w:sz w:val="25"/>
          <w:szCs w:val="25"/>
        </w:rPr>
        <w:softHyphen/>
        <w:t>чаях, предусмотренных федеральными законами, - 50% зара</w:t>
      </w:r>
      <w:r w:rsidRPr="00623F00">
        <w:rPr>
          <w:rStyle w:val="145pt"/>
          <w:sz w:val="25"/>
          <w:szCs w:val="25"/>
        </w:rPr>
        <w:softHyphen/>
        <w:t>ботной платы, причитающейся работнику.</w:t>
      </w:r>
    </w:p>
    <w:p w14:paraId="3CC5487F" w14:textId="77777777" w:rsidR="00D73668" w:rsidRPr="00623F00" w:rsidRDefault="00D73668" w:rsidP="00D73668">
      <w:pPr>
        <w:pStyle w:val="4"/>
        <w:framePr w:w="8798" w:h="13671" w:hRule="exact" w:wrap="none" w:vAnchor="page" w:hAnchor="page" w:x="1568" w:y="1142"/>
        <w:shd w:val="clear" w:color="auto" w:fill="auto"/>
        <w:spacing w:before="0" w:line="360" w:lineRule="auto"/>
        <w:ind w:firstLine="700"/>
        <w:jc w:val="both"/>
        <w:rPr>
          <w:sz w:val="25"/>
          <w:szCs w:val="25"/>
        </w:rPr>
      </w:pPr>
      <w:r w:rsidRPr="00623F00">
        <w:rPr>
          <w:rStyle w:val="145pt"/>
          <w:sz w:val="25"/>
          <w:szCs w:val="25"/>
        </w:rPr>
        <w:t>Для оплаты отпусков и выплаты компенсации за неис</w:t>
      </w:r>
      <w:r w:rsidRPr="00623F00">
        <w:rPr>
          <w:rStyle w:val="145pt"/>
          <w:sz w:val="25"/>
          <w:szCs w:val="25"/>
        </w:rPr>
        <w:softHyphen/>
        <w:t>пользованные дни отпуска исчисляется средний дневной зара</w:t>
      </w:r>
      <w:r w:rsidRPr="00623F00">
        <w:rPr>
          <w:rStyle w:val="145pt"/>
          <w:sz w:val="25"/>
          <w:szCs w:val="25"/>
        </w:rPr>
        <w:softHyphen/>
        <w:t>боток за последние 12 календарных месяца путем деления суммы начисленной заработной платы на 12 и на 29,6 (средне</w:t>
      </w:r>
      <w:r w:rsidRPr="00623F00">
        <w:rPr>
          <w:rStyle w:val="145pt"/>
          <w:sz w:val="25"/>
          <w:szCs w:val="25"/>
        </w:rPr>
        <w:softHyphen/>
        <w:t>месячное число календарных дней) без учёта праздничных дней, когда их было 10.</w:t>
      </w:r>
    </w:p>
    <w:p w14:paraId="777B14EA" w14:textId="77777777" w:rsidR="00D73668" w:rsidRPr="00623F00" w:rsidRDefault="00D73668" w:rsidP="00D73668">
      <w:pPr>
        <w:pStyle w:val="4"/>
        <w:framePr w:w="8798" w:h="13671" w:hRule="exact" w:wrap="none" w:vAnchor="page" w:hAnchor="page" w:x="1568" w:y="1142"/>
        <w:shd w:val="clear" w:color="auto" w:fill="auto"/>
        <w:spacing w:before="0" w:line="360" w:lineRule="auto"/>
        <w:ind w:firstLine="700"/>
        <w:jc w:val="both"/>
        <w:rPr>
          <w:sz w:val="25"/>
          <w:szCs w:val="25"/>
        </w:rPr>
      </w:pPr>
      <w:r w:rsidRPr="00623F00">
        <w:rPr>
          <w:rStyle w:val="145pt"/>
          <w:sz w:val="25"/>
          <w:szCs w:val="25"/>
        </w:rPr>
        <w:t>Трудовой кодекс предусматривает меры самозащиты ра</w:t>
      </w:r>
      <w:r w:rsidRPr="00623F00">
        <w:rPr>
          <w:rStyle w:val="145pt"/>
          <w:sz w:val="25"/>
          <w:szCs w:val="25"/>
        </w:rPr>
        <w:softHyphen/>
        <w:t>ботников от невыплаты во время зарплаты. В случае задержки выплаты заработной платы на срок более 15 дней работник имеет право, известив работодателя в письменной форме, при</w:t>
      </w:r>
      <w:r w:rsidRPr="00623F00">
        <w:rPr>
          <w:rStyle w:val="145pt"/>
          <w:sz w:val="25"/>
          <w:szCs w:val="25"/>
        </w:rPr>
        <w:softHyphen/>
        <w:t>остановить работу на весь период до выплаты задержанной суммы. Не допускается приостановка работы в военных, ава</w:t>
      </w:r>
      <w:r w:rsidRPr="00623F00">
        <w:rPr>
          <w:rStyle w:val="145pt"/>
          <w:sz w:val="25"/>
          <w:szCs w:val="25"/>
        </w:rPr>
        <w:softHyphen/>
        <w:t>рийно-спасательных, правоохранительных и других подобных органах, в опасных производствах, в организациях, связанных с обеспечением жизнедеятельности населения, государственных служащих (статья 142).</w:t>
      </w:r>
    </w:p>
    <w:p w14:paraId="47DE3A9C" w14:textId="77777777" w:rsidR="00D73668" w:rsidRPr="00623F00" w:rsidRDefault="00D73668" w:rsidP="00D73668">
      <w:pPr>
        <w:pStyle w:val="4"/>
        <w:framePr w:w="8798" w:h="13671" w:hRule="exact" w:wrap="none" w:vAnchor="page" w:hAnchor="page" w:x="1568" w:y="1142"/>
        <w:shd w:val="clear" w:color="auto" w:fill="auto"/>
        <w:spacing w:before="0" w:line="360" w:lineRule="auto"/>
        <w:ind w:firstLine="700"/>
        <w:jc w:val="both"/>
        <w:rPr>
          <w:sz w:val="25"/>
          <w:szCs w:val="25"/>
        </w:rPr>
      </w:pPr>
      <w:r w:rsidRPr="00623F00">
        <w:rPr>
          <w:rStyle w:val="145pt"/>
          <w:sz w:val="25"/>
          <w:szCs w:val="25"/>
        </w:rPr>
        <w:t>При выполнении работ в условиях хуже нормальных ра</w:t>
      </w:r>
      <w:r w:rsidRPr="00623F00">
        <w:rPr>
          <w:rStyle w:val="145pt"/>
          <w:sz w:val="25"/>
          <w:szCs w:val="25"/>
        </w:rPr>
        <w:softHyphen/>
        <w:t>ботнику производятся доплаты, которые не могут быть ниже установленных законами и иными нормативными правовыми актами (статья 149). В статье 150 предусмотрено, что при вы</w:t>
      </w:r>
      <w:r w:rsidRPr="00623F00">
        <w:rPr>
          <w:rStyle w:val="145pt"/>
          <w:sz w:val="25"/>
          <w:szCs w:val="25"/>
        </w:rPr>
        <w:softHyphen/>
        <w:t>полнении работником с повременной оплатой работ различной квалификации его труд оплачивается по работе более высокой квалификации.</w:t>
      </w:r>
    </w:p>
    <w:p w14:paraId="337B5833" w14:textId="77777777" w:rsidR="00D73668" w:rsidRPr="00623F00" w:rsidRDefault="00D73668" w:rsidP="00D73668">
      <w:pPr>
        <w:pStyle w:val="4"/>
        <w:framePr w:w="8798" w:h="13671" w:hRule="exact" w:wrap="none" w:vAnchor="page" w:hAnchor="page" w:x="1568" w:y="1142"/>
        <w:shd w:val="clear" w:color="auto" w:fill="auto"/>
        <w:spacing w:before="0" w:line="360" w:lineRule="auto"/>
        <w:ind w:firstLine="700"/>
        <w:jc w:val="both"/>
        <w:rPr>
          <w:sz w:val="25"/>
          <w:szCs w:val="25"/>
        </w:rPr>
      </w:pPr>
      <w:r w:rsidRPr="00623F00">
        <w:rPr>
          <w:rStyle w:val="145pt"/>
          <w:sz w:val="25"/>
          <w:szCs w:val="25"/>
        </w:rPr>
        <w:t>Сверхурочная работа оплачивается не менее чем в 1,5 размере за первые 2 ч работы и не менее чем в двойном размере за последующие часы (статья 152 ТК). Работа в выходные и праздничные нерабочие дни оплачивается не менее чем в двой</w:t>
      </w:r>
      <w:r w:rsidRPr="00623F00">
        <w:rPr>
          <w:rStyle w:val="145pt"/>
          <w:sz w:val="25"/>
          <w:szCs w:val="25"/>
        </w:rPr>
        <w:softHyphen/>
        <w:t>ном размере (статья 153 ТК). Каждый час работы в ночное вре</w:t>
      </w:r>
      <w:r w:rsidRPr="00623F00">
        <w:rPr>
          <w:rStyle w:val="145pt"/>
          <w:sz w:val="25"/>
          <w:szCs w:val="25"/>
        </w:rPr>
        <w:softHyphen/>
        <w:t>мя оплачивается в повышенном размере по сравнению с рабо</w:t>
      </w:r>
      <w:r w:rsidRPr="00623F00">
        <w:rPr>
          <w:rStyle w:val="145pt"/>
          <w:sz w:val="25"/>
          <w:szCs w:val="25"/>
        </w:rPr>
        <w:softHyphen/>
        <w:t>той в нормальных условиях, но не ниже размеров, установлен</w:t>
      </w:r>
      <w:r w:rsidRPr="00623F00">
        <w:rPr>
          <w:rStyle w:val="145pt"/>
          <w:sz w:val="25"/>
          <w:szCs w:val="25"/>
        </w:rPr>
        <w:softHyphen/>
        <w:t>ных законами и иными нормативными правовыми актами (ста</w:t>
      </w:r>
      <w:r w:rsidRPr="00623F00">
        <w:rPr>
          <w:rStyle w:val="145pt"/>
          <w:sz w:val="25"/>
          <w:szCs w:val="25"/>
        </w:rPr>
        <w:softHyphen/>
        <w:t>тья 154 ТК).</w:t>
      </w:r>
    </w:p>
    <w:p w14:paraId="1DF37B17" w14:textId="77777777" w:rsidR="00D73668" w:rsidRPr="00623F00" w:rsidRDefault="00D73668" w:rsidP="00D73668">
      <w:pPr>
        <w:pStyle w:val="a5"/>
        <w:framePr w:wrap="none" w:vAnchor="page" w:hAnchor="page" w:x="5797" w:y="15474"/>
        <w:shd w:val="clear" w:color="auto" w:fill="auto"/>
        <w:spacing w:line="360" w:lineRule="auto"/>
        <w:rPr>
          <w:sz w:val="25"/>
          <w:szCs w:val="25"/>
        </w:rPr>
      </w:pPr>
      <w:r w:rsidRPr="00623F00">
        <w:rPr>
          <w:rStyle w:val="0pt"/>
          <w:sz w:val="25"/>
          <w:szCs w:val="25"/>
        </w:rPr>
        <w:t>89</w:t>
      </w:r>
    </w:p>
    <w:p w14:paraId="20C5DDAD" w14:textId="77777777" w:rsidR="00D73668" w:rsidRPr="00623F00" w:rsidRDefault="00D73668" w:rsidP="00D73668">
      <w:pPr>
        <w:spacing w:line="360" w:lineRule="auto"/>
        <w:rPr>
          <w:rFonts w:ascii="Times New Roman" w:hAnsi="Times New Roman" w:cs="Times New Roman"/>
          <w:sz w:val="25"/>
          <w:szCs w:val="25"/>
        </w:rPr>
        <w:sectPr w:rsidR="00D73668" w:rsidRPr="00623F00" w:rsidSect="00854C3B">
          <w:pgSz w:w="11909" w:h="16838"/>
          <w:pgMar w:top="0" w:right="0" w:bottom="0" w:left="0" w:header="0" w:footer="3" w:gutter="0"/>
          <w:paperSrc w:first="1090" w:other="1090"/>
          <w:cols w:space="720"/>
          <w:noEndnote/>
          <w:docGrid w:linePitch="360"/>
        </w:sectPr>
      </w:pPr>
    </w:p>
    <w:p w14:paraId="61D5F1CA" w14:textId="77777777" w:rsidR="00D73668" w:rsidRPr="00623F00" w:rsidRDefault="00D73668" w:rsidP="00D73668">
      <w:pPr>
        <w:pStyle w:val="4"/>
        <w:framePr w:w="8803" w:h="14221" w:hRule="exact" w:wrap="none" w:vAnchor="page" w:hAnchor="page" w:x="1546" w:y="1201"/>
        <w:shd w:val="clear" w:color="auto" w:fill="auto"/>
        <w:spacing w:before="0" w:line="360" w:lineRule="auto"/>
        <w:ind w:firstLine="720"/>
        <w:jc w:val="both"/>
        <w:rPr>
          <w:sz w:val="25"/>
          <w:szCs w:val="25"/>
        </w:rPr>
      </w:pPr>
      <w:r w:rsidRPr="00623F00">
        <w:rPr>
          <w:rStyle w:val="145pt"/>
          <w:sz w:val="25"/>
          <w:szCs w:val="25"/>
        </w:rPr>
        <w:lastRenderedPageBreak/>
        <w:t>Статья 155 ТК РФ регулирует оплату труда при невыпол</w:t>
      </w:r>
      <w:r w:rsidRPr="00623F00">
        <w:rPr>
          <w:rStyle w:val="145pt"/>
          <w:sz w:val="25"/>
          <w:szCs w:val="25"/>
        </w:rPr>
        <w:softHyphen/>
        <w:t>нении норм труда (должностных обязанностей). Так, при невы</w:t>
      </w:r>
      <w:r w:rsidRPr="00623F00">
        <w:rPr>
          <w:rStyle w:val="145pt"/>
          <w:sz w:val="25"/>
          <w:szCs w:val="25"/>
        </w:rPr>
        <w:softHyphen/>
        <w:t>полнении норм труда (должностных обязанностей) по вине ра</w:t>
      </w:r>
      <w:r w:rsidRPr="00623F00">
        <w:rPr>
          <w:rStyle w:val="145pt"/>
          <w:sz w:val="25"/>
          <w:szCs w:val="25"/>
        </w:rPr>
        <w:softHyphen/>
        <w:t>ботодателя оплата производится в размере не ниже средней за</w:t>
      </w:r>
      <w:r w:rsidRPr="00623F00">
        <w:rPr>
          <w:rStyle w:val="145pt"/>
          <w:sz w:val="25"/>
          <w:szCs w:val="25"/>
        </w:rPr>
        <w:softHyphen/>
        <w:t>работной платы работника, рассчитанной пропорционально фактически отработанному. При невыполнении норм труда (должностных обязанностей) по причинам, не зависящим от работодателя и работника, за работником сохраняется не менее 2/3 тарифной ставки (оклада). При невыполнении норм труда по вине работника оплата нормируемой части заработной пла</w:t>
      </w:r>
      <w:r w:rsidRPr="00623F00">
        <w:rPr>
          <w:rStyle w:val="145pt"/>
          <w:sz w:val="25"/>
          <w:szCs w:val="25"/>
        </w:rPr>
        <w:softHyphen/>
        <w:t>ты производится в соответствии с объемом выполненной рабо</w:t>
      </w:r>
      <w:r w:rsidRPr="00623F00">
        <w:rPr>
          <w:rStyle w:val="145pt"/>
          <w:sz w:val="25"/>
          <w:szCs w:val="25"/>
        </w:rPr>
        <w:softHyphen/>
        <w:t>ты.</w:t>
      </w:r>
    </w:p>
    <w:p w14:paraId="67A9B835" w14:textId="77777777" w:rsidR="00D73668" w:rsidRPr="00623F00" w:rsidRDefault="00D73668" w:rsidP="00D73668">
      <w:pPr>
        <w:pStyle w:val="4"/>
        <w:framePr w:w="8803" w:h="14221" w:hRule="exact" w:wrap="none" w:vAnchor="page" w:hAnchor="page" w:x="1546" w:y="1201"/>
        <w:shd w:val="clear" w:color="auto" w:fill="auto"/>
        <w:spacing w:before="0" w:line="360" w:lineRule="auto"/>
        <w:ind w:firstLine="720"/>
        <w:jc w:val="both"/>
        <w:rPr>
          <w:sz w:val="25"/>
          <w:szCs w:val="25"/>
        </w:rPr>
      </w:pPr>
      <w:r w:rsidRPr="00623F00">
        <w:rPr>
          <w:rStyle w:val="145pt"/>
          <w:sz w:val="25"/>
          <w:szCs w:val="25"/>
        </w:rPr>
        <w:t>Брак не по вине работника оплачивается наравне с годны</w:t>
      </w:r>
      <w:r w:rsidRPr="00623F00">
        <w:rPr>
          <w:rStyle w:val="145pt"/>
          <w:sz w:val="25"/>
          <w:szCs w:val="25"/>
        </w:rPr>
        <w:softHyphen/>
        <w:t>ми изделиями. Полный брак по вине работника оплате не под</w:t>
      </w:r>
      <w:r w:rsidRPr="00623F00">
        <w:rPr>
          <w:rStyle w:val="145pt"/>
          <w:sz w:val="25"/>
          <w:szCs w:val="25"/>
        </w:rPr>
        <w:softHyphen/>
        <w:t>лежит. Частичный брак по вине работника оплачивается по по</w:t>
      </w:r>
      <w:r w:rsidRPr="00623F00">
        <w:rPr>
          <w:rStyle w:val="145pt"/>
          <w:sz w:val="25"/>
          <w:szCs w:val="25"/>
        </w:rPr>
        <w:softHyphen/>
        <w:t>ниженным расценкам в зависимости от степени годности про</w:t>
      </w:r>
      <w:r w:rsidRPr="00623F00">
        <w:rPr>
          <w:rStyle w:val="145pt"/>
          <w:sz w:val="25"/>
          <w:szCs w:val="25"/>
        </w:rPr>
        <w:softHyphen/>
        <w:t>дукции (статья 156).</w:t>
      </w:r>
    </w:p>
    <w:p w14:paraId="750CC3AF" w14:textId="77777777" w:rsidR="00D73668" w:rsidRPr="00623F00" w:rsidRDefault="00D73668" w:rsidP="00D73668">
      <w:pPr>
        <w:pStyle w:val="4"/>
        <w:framePr w:w="8803" w:h="14221" w:hRule="exact" w:wrap="none" w:vAnchor="page" w:hAnchor="page" w:x="1546" w:y="1201"/>
        <w:shd w:val="clear" w:color="auto" w:fill="auto"/>
        <w:spacing w:before="0" w:line="360" w:lineRule="auto"/>
        <w:ind w:firstLine="720"/>
        <w:jc w:val="both"/>
        <w:rPr>
          <w:sz w:val="25"/>
          <w:szCs w:val="25"/>
        </w:rPr>
      </w:pPr>
      <w:r w:rsidRPr="00623F00">
        <w:rPr>
          <w:rStyle w:val="145pt"/>
          <w:sz w:val="25"/>
          <w:szCs w:val="25"/>
        </w:rPr>
        <w:t>Время простоя по вине работника не оплачивается. Время простоя по вине работодателя оплачивается в размере не менее 2/3 тарифной ставки (оклада) (статья 157 ТК РФ).</w:t>
      </w:r>
    </w:p>
    <w:p w14:paraId="05BC0923" w14:textId="77777777" w:rsidR="00D73668" w:rsidRDefault="00D73668" w:rsidP="00D73668">
      <w:pPr>
        <w:pStyle w:val="50"/>
        <w:framePr w:w="8803" w:h="14221" w:hRule="exact" w:wrap="none" w:vAnchor="page" w:hAnchor="page" w:x="1546" w:y="1201"/>
        <w:shd w:val="clear" w:color="auto" w:fill="auto"/>
        <w:spacing w:before="0" w:line="360" w:lineRule="auto"/>
        <w:jc w:val="center"/>
        <w:rPr>
          <w:sz w:val="25"/>
          <w:szCs w:val="25"/>
        </w:rPr>
      </w:pPr>
    </w:p>
    <w:p w14:paraId="19B7413C" w14:textId="77777777" w:rsidR="00D73668" w:rsidRPr="00623F00" w:rsidRDefault="00D73668" w:rsidP="00D73668">
      <w:pPr>
        <w:pStyle w:val="50"/>
        <w:framePr w:w="8803" w:h="14221" w:hRule="exact" w:wrap="none" w:vAnchor="page" w:hAnchor="page" w:x="1546" w:y="1201"/>
        <w:shd w:val="clear" w:color="auto" w:fill="auto"/>
        <w:spacing w:before="0" w:line="360" w:lineRule="auto"/>
        <w:jc w:val="center"/>
        <w:rPr>
          <w:sz w:val="25"/>
          <w:szCs w:val="25"/>
        </w:rPr>
      </w:pPr>
      <w:r w:rsidRPr="00623F00">
        <w:rPr>
          <w:sz w:val="25"/>
          <w:szCs w:val="25"/>
        </w:rPr>
        <w:t>Вопросы для самопроверки и подготовки к зачёту</w:t>
      </w:r>
    </w:p>
    <w:p w14:paraId="264E5325" w14:textId="77777777" w:rsidR="00D73668" w:rsidRPr="00623F00" w:rsidRDefault="00D73668" w:rsidP="00D73668">
      <w:pPr>
        <w:pStyle w:val="41"/>
        <w:framePr w:w="8803" w:h="14221" w:hRule="exact" w:wrap="none" w:vAnchor="page" w:hAnchor="page" w:x="1546" w:y="1201"/>
        <w:numPr>
          <w:ilvl w:val="0"/>
          <w:numId w:val="2"/>
        </w:numPr>
        <w:shd w:val="clear" w:color="auto" w:fill="auto"/>
        <w:tabs>
          <w:tab w:val="left" w:pos="990"/>
        </w:tabs>
        <w:spacing w:after="0" w:line="360" w:lineRule="auto"/>
        <w:ind w:firstLine="720"/>
        <w:rPr>
          <w:sz w:val="25"/>
          <w:szCs w:val="25"/>
        </w:rPr>
      </w:pPr>
      <w:r w:rsidRPr="00623F00">
        <w:rPr>
          <w:sz w:val="25"/>
          <w:szCs w:val="25"/>
        </w:rPr>
        <w:t>Что понимается под заработной платой и от чего она зависит?</w:t>
      </w:r>
    </w:p>
    <w:p w14:paraId="25D87CB3" w14:textId="77777777" w:rsidR="00D73668" w:rsidRPr="00623F00" w:rsidRDefault="00D73668" w:rsidP="00D73668">
      <w:pPr>
        <w:pStyle w:val="41"/>
        <w:framePr w:w="8803" w:h="14221" w:hRule="exact" w:wrap="none" w:vAnchor="page" w:hAnchor="page" w:x="1546" w:y="1201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360" w:lineRule="auto"/>
        <w:ind w:firstLine="720"/>
        <w:rPr>
          <w:sz w:val="25"/>
          <w:szCs w:val="25"/>
        </w:rPr>
      </w:pPr>
      <w:r w:rsidRPr="00623F00">
        <w:rPr>
          <w:sz w:val="25"/>
          <w:szCs w:val="25"/>
        </w:rPr>
        <w:t>Какие основные принципы эффективной организации оплаты труда?</w:t>
      </w:r>
    </w:p>
    <w:p w14:paraId="7D3492B9" w14:textId="77777777" w:rsidR="00D73668" w:rsidRPr="00623F00" w:rsidRDefault="00D73668" w:rsidP="00D73668">
      <w:pPr>
        <w:pStyle w:val="41"/>
        <w:framePr w:w="8803" w:h="14221" w:hRule="exact" w:wrap="none" w:vAnchor="page" w:hAnchor="page" w:x="1546" w:y="1201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360" w:lineRule="auto"/>
        <w:ind w:firstLine="720"/>
        <w:rPr>
          <w:sz w:val="25"/>
          <w:szCs w:val="25"/>
        </w:rPr>
      </w:pPr>
      <w:r w:rsidRPr="00623F00">
        <w:rPr>
          <w:sz w:val="25"/>
          <w:szCs w:val="25"/>
        </w:rPr>
        <w:t>На какие основные части или виды разделяется заработная пла</w:t>
      </w:r>
      <w:r w:rsidRPr="00623F00">
        <w:rPr>
          <w:sz w:val="25"/>
          <w:szCs w:val="25"/>
        </w:rPr>
        <w:softHyphen/>
        <w:t>та работников?</w:t>
      </w:r>
    </w:p>
    <w:p w14:paraId="64EDD025" w14:textId="77777777" w:rsidR="00D73668" w:rsidRPr="00623F00" w:rsidRDefault="00D73668" w:rsidP="00D73668">
      <w:pPr>
        <w:pStyle w:val="41"/>
        <w:framePr w:w="8803" w:h="14221" w:hRule="exact" w:wrap="none" w:vAnchor="page" w:hAnchor="page" w:x="1546" w:y="1201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360" w:lineRule="auto"/>
        <w:ind w:firstLine="720"/>
        <w:rPr>
          <w:sz w:val="25"/>
          <w:szCs w:val="25"/>
        </w:rPr>
      </w:pPr>
      <w:r w:rsidRPr="00623F00">
        <w:rPr>
          <w:sz w:val="25"/>
          <w:szCs w:val="25"/>
        </w:rPr>
        <w:t>Классификация и структура дополнительной оплаты труда.</w:t>
      </w:r>
    </w:p>
    <w:p w14:paraId="12570EE9" w14:textId="77777777" w:rsidR="00D73668" w:rsidRPr="00623F00" w:rsidRDefault="00D73668" w:rsidP="00D73668">
      <w:pPr>
        <w:pStyle w:val="41"/>
        <w:framePr w:w="8803" w:h="14221" w:hRule="exact" w:wrap="none" w:vAnchor="page" w:hAnchor="page" w:x="1546" w:y="1201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60" w:lineRule="auto"/>
        <w:ind w:firstLine="720"/>
        <w:rPr>
          <w:sz w:val="25"/>
          <w:szCs w:val="25"/>
        </w:rPr>
      </w:pPr>
      <w:r w:rsidRPr="00623F00">
        <w:rPr>
          <w:sz w:val="25"/>
          <w:szCs w:val="25"/>
        </w:rPr>
        <w:t>Формы и системы оплаты труда.</w:t>
      </w:r>
    </w:p>
    <w:p w14:paraId="30E3B09A" w14:textId="77777777" w:rsidR="00D73668" w:rsidRPr="00623F00" w:rsidRDefault="00D73668" w:rsidP="00D73668">
      <w:pPr>
        <w:pStyle w:val="41"/>
        <w:framePr w:w="8803" w:h="14221" w:hRule="exact" w:wrap="none" w:vAnchor="page" w:hAnchor="page" w:x="1546" w:y="1201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60" w:lineRule="auto"/>
        <w:ind w:firstLine="720"/>
        <w:rPr>
          <w:sz w:val="25"/>
          <w:szCs w:val="25"/>
        </w:rPr>
      </w:pPr>
      <w:r w:rsidRPr="00623F00">
        <w:rPr>
          <w:sz w:val="25"/>
          <w:szCs w:val="25"/>
        </w:rPr>
        <w:t>Что такое тарификация труда?</w:t>
      </w:r>
    </w:p>
    <w:p w14:paraId="29FAC103" w14:textId="77777777" w:rsidR="00D73668" w:rsidRPr="00623F00" w:rsidRDefault="00D73668" w:rsidP="00D73668">
      <w:pPr>
        <w:pStyle w:val="41"/>
        <w:framePr w:w="8803" w:h="14221" w:hRule="exact" w:wrap="none" w:vAnchor="page" w:hAnchor="page" w:x="1546" w:y="1201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60" w:lineRule="auto"/>
        <w:ind w:firstLine="720"/>
        <w:rPr>
          <w:sz w:val="25"/>
          <w:szCs w:val="25"/>
        </w:rPr>
      </w:pPr>
      <w:r w:rsidRPr="00623F00">
        <w:rPr>
          <w:sz w:val="25"/>
          <w:szCs w:val="25"/>
        </w:rPr>
        <w:t>Какие методы применяются для тарификации труда?</w:t>
      </w:r>
    </w:p>
    <w:p w14:paraId="13CB6B5B" w14:textId="77777777" w:rsidR="00D73668" w:rsidRPr="00623F00" w:rsidRDefault="00D73668" w:rsidP="00D73668">
      <w:pPr>
        <w:pStyle w:val="41"/>
        <w:framePr w:w="8803" w:h="14221" w:hRule="exact" w:wrap="none" w:vAnchor="page" w:hAnchor="page" w:x="1546" w:y="1201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360" w:lineRule="auto"/>
        <w:ind w:firstLine="720"/>
        <w:rPr>
          <w:sz w:val="25"/>
          <w:szCs w:val="25"/>
        </w:rPr>
      </w:pPr>
      <w:r w:rsidRPr="00623F00">
        <w:rPr>
          <w:sz w:val="25"/>
          <w:szCs w:val="25"/>
        </w:rPr>
        <w:t>Какие факторы и показатели используются для оценки качества труда?</w:t>
      </w:r>
    </w:p>
    <w:p w14:paraId="7DE23EAC" w14:textId="77777777" w:rsidR="00D73668" w:rsidRPr="00623F00" w:rsidRDefault="00D73668" w:rsidP="00D73668">
      <w:pPr>
        <w:pStyle w:val="41"/>
        <w:framePr w:w="8803" w:h="14221" w:hRule="exact" w:wrap="none" w:vAnchor="page" w:hAnchor="page" w:x="1546" w:y="1201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360" w:lineRule="auto"/>
        <w:ind w:firstLine="720"/>
        <w:rPr>
          <w:sz w:val="25"/>
          <w:szCs w:val="25"/>
        </w:rPr>
      </w:pPr>
      <w:r w:rsidRPr="00623F00">
        <w:rPr>
          <w:sz w:val="25"/>
          <w:szCs w:val="25"/>
        </w:rPr>
        <w:t>Понятие и состав тарифной системы.</w:t>
      </w:r>
    </w:p>
    <w:p w14:paraId="6B8B4AA9" w14:textId="77777777" w:rsidR="00D73668" w:rsidRPr="00623F00" w:rsidRDefault="00D73668" w:rsidP="00D73668">
      <w:pPr>
        <w:pStyle w:val="41"/>
        <w:framePr w:w="8803" w:h="14221" w:hRule="exact" w:wrap="none" w:vAnchor="page" w:hAnchor="page" w:x="1546" w:y="1201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60" w:lineRule="auto"/>
        <w:ind w:firstLine="720"/>
        <w:rPr>
          <w:sz w:val="25"/>
          <w:szCs w:val="25"/>
        </w:rPr>
      </w:pPr>
      <w:r w:rsidRPr="00623F00">
        <w:rPr>
          <w:sz w:val="25"/>
          <w:szCs w:val="25"/>
        </w:rPr>
        <w:t>Что представляют собой тарифные сетки и ставки, и какие из них применялись и применяются в сельскохозяйственных предприятиях РФ?</w:t>
      </w:r>
    </w:p>
    <w:p w14:paraId="59BC311A" w14:textId="77777777" w:rsidR="00D73668" w:rsidRPr="00623F00" w:rsidRDefault="00D73668" w:rsidP="00D73668">
      <w:pPr>
        <w:pStyle w:val="41"/>
        <w:framePr w:w="8803" w:h="14221" w:hRule="exact" w:wrap="none" w:vAnchor="page" w:hAnchor="page" w:x="1546" w:y="1201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360" w:lineRule="auto"/>
        <w:ind w:firstLine="720"/>
        <w:rPr>
          <w:sz w:val="25"/>
          <w:szCs w:val="25"/>
        </w:rPr>
      </w:pPr>
      <w:r w:rsidRPr="00623F00">
        <w:rPr>
          <w:sz w:val="25"/>
          <w:szCs w:val="25"/>
        </w:rPr>
        <w:t>Поясните назначение, содержание и область применения спра</w:t>
      </w:r>
      <w:r w:rsidRPr="00623F00">
        <w:rPr>
          <w:sz w:val="25"/>
          <w:szCs w:val="25"/>
        </w:rPr>
        <w:softHyphen/>
        <w:t>вочников по тарификации работ и тарифно-квалификационных справоч</w:t>
      </w:r>
      <w:r w:rsidRPr="00623F00">
        <w:rPr>
          <w:sz w:val="25"/>
          <w:szCs w:val="25"/>
        </w:rPr>
        <w:softHyphen/>
        <w:t>ников, районных и отраслевых коэффициентов по оплате труда.</w:t>
      </w:r>
    </w:p>
    <w:p w14:paraId="23B48817" w14:textId="77777777" w:rsidR="00D73668" w:rsidRPr="00623F00" w:rsidRDefault="00D73668" w:rsidP="00D73668">
      <w:pPr>
        <w:pStyle w:val="a5"/>
        <w:framePr w:wrap="none" w:vAnchor="page" w:hAnchor="page" w:x="5785" w:y="15474"/>
        <w:shd w:val="clear" w:color="auto" w:fill="auto"/>
        <w:spacing w:line="360" w:lineRule="auto"/>
        <w:rPr>
          <w:sz w:val="25"/>
          <w:szCs w:val="25"/>
        </w:rPr>
      </w:pPr>
      <w:r w:rsidRPr="00623F00">
        <w:rPr>
          <w:rStyle w:val="0pt"/>
          <w:sz w:val="25"/>
          <w:szCs w:val="25"/>
        </w:rPr>
        <w:t>90</w:t>
      </w:r>
    </w:p>
    <w:p w14:paraId="5FD5A56F" w14:textId="77777777" w:rsidR="00D73668" w:rsidRPr="00623F00" w:rsidRDefault="00D73668" w:rsidP="00D73668">
      <w:pPr>
        <w:spacing w:line="360" w:lineRule="auto"/>
        <w:rPr>
          <w:rFonts w:ascii="Times New Roman" w:hAnsi="Times New Roman" w:cs="Times New Roman"/>
          <w:sz w:val="25"/>
          <w:szCs w:val="25"/>
        </w:rPr>
        <w:sectPr w:rsidR="00D73668" w:rsidRPr="00623F00" w:rsidSect="00854C3B">
          <w:pgSz w:w="11909" w:h="16838"/>
          <w:pgMar w:top="0" w:right="0" w:bottom="0" w:left="0" w:header="0" w:footer="3" w:gutter="0"/>
          <w:paperSrc w:first="1090" w:other="1090"/>
          <w:cols w:space="720"/>
          <w:noEndnote/>
          <w:docGrid w:linePitch="360"/>
        </w:sectPr>
      </w:pPr>
    </w:p>
    <w:p w14:paraId="22386D51" w14:textId="77777777" w:rsidR="00D73668" w:rsidRPr="00623F00" w:rsidRDefault="00D73668" w:rsidP="00D73668">
      <w:pPr>
        <w:pStyle w:val="41"/>
        <w:framePr w:w="9048" w:h="13851" w:hRule="exact" w:wrap="none" w:vAnchor="page" w:hAnchor="page" w:x="1443" w:y="1192"/>
        <w:numPr>
          <w:ilvl w:val="0"/>
          <w:numId w:val="2"/>
        </w:numPr>
        <w:shd w:val="clear" w:color="auto" w:fill="auto"/>
        <w:tabs>
          <w:tab w:val="left" w:pos="1109"/>
        </w:tabs>
        <w:spacing w:after="0" w:line="360" w:lineRule="auto"/>
        <w:jc w:val="left"/>
        <w:rPr>
          <w:sz w:val="25"/>
          <w:szCs w:val="25"/>
        </w:rPr>
      </w:pPr>
      <w:r w:rsidRPr="00623F00">
        <w:rPr>
          <w:sz w:val="25"/>
          <w:szCs w:val="25"/>
        </w:rPr>
        <w:lastRenderedPageBreak/>
        <w:t>Правовое регулирование размеров заработной платы.</w:t>
      </w:r>
    </w:p>
    <w:p w14:paraId="69C675AB" w14:textId="77777777" w:rsidR="00D73668" w:rsidRPr="00623F00" w:rsidRDefault="00D73668" w:rsidP="00D73668">
      <w:pPr>
        <w:pStyle w:val="41"/>
        <w:framePr w:w="9048" w:h="13851" w:hRule="exact" w:wrap="none" w:vAnchor="page" w:hAnchor="page" w:x="1443" w:y="1192"/>
        <w:numPr>
          <w:ilvl w:val="0"/>
          <w:numId w:val="2"/>
        </w:numPr>
        <w:shd w:val="clear" w:color="auto" w:fill="auto"/>
        <w:tabs>
          <w:tab w:val="left" w:pos="1104"/>
        </w:tabs>
        <w:spacing w:after="0" w:line="360" w:lineRule="auto"/>
        <w:jc w:val="left"/>
        <w:rPr>
          <w:sz w:val="25"/>
          <w:szCs w:val="25"/>
        </w:rPr>
      </w:pPr>
      <w:r w:rsidRPr="00623F00">
        <w:rPr>
          <w:sz w:val="25"/>
          <w:szCs w:val="25"/>
        </w:rPr>
        <w:t>Регулирование компенсационных выплат ТК РФ.</w:t>
      </w:r>
    </w:p>
    <w:p w14:paraId="7D9D18A1" w14:textId="77777777" w:rsidR="00D73668" w:rsidRDefault="00D73668" w:rsidP="00D73668">
      <w:pPr>
        <w:pStyle w:val="50"/>
        <w:framePr w:w="9048" w:h="13851" w:hRule="exact" w:wrap="none" w:vAnchor="page" w:hAnchor="page" w:x="1443" w:y="1192"/>
        <w:shd w:val="clear" w:color="auto" w:fill="auto"/>
        <w:spacing w:before="0" w:line="360" w:lineRule="auto"/>
        <w:jc w:val="center"/>
        <w:rPr>
          <w:sz w:val="25"/>
          <w:szCs w:val="25"/>
        </w:rPr>
      </w:pPr>
    </w:p>
    <w:p w14:paraId="0EC6CDD4" w14:textId="77777777" w:rsidR="00D73668" w:rsidRPr="00623F00" w:rsidRDefault="00D73668" w:rsidP="00D73668">
      <w:pPr>
        <w:pStyle w:val="50"/>
        <w:framePr w:w="9048" w:h="13851" w:hRule="exact" w:wrap="none" w:vAnchor="page" w:hAnchor="page" w:x="1443" w:y="1192"/>
        <w:shd w:val="clear" w:color="auto" w:fill="auto"/>
        <w:spacing w:before="0" w:line="360" w:lineRule="auto"/>
        <w:jc w:val="center"/>
        <w:rPr>
          <w:sz w:val="25"/>
          <w:szCs w:val="25"/>
        </w:rPr>
      </w:pPr>
      <w:r w:rsidRPr="00623F00">
        <w:rPr>
          <w:sz w:val="25"/>
          <w:szCs w:val="25"/>
        </w:rPr>
        <w:t>Примеры тестовых заданий для текущего контроля</w:t>
      </w:r>
    </w:p>
    <w:p w14:paraId="7BD302DF" w14:textId="77777777" w:rsidR="00D73668" w:rsidRPr="00623F00" w:rsidRDefault="00D73668" w:rsidP="00D73668">
      <w:pPr>
        <w:pStyle w:val="41"/>
        <w:framePr w:w="9048" w:h="13851" w:hRule="exact" w:wrap="none" w:vAnchor="page" w:hAnchor="page" w:x="1443" w:y="1192"/>
        <w:shd w:val="clear" w:color="auto" w:fill="auto"/>
        <w:spacing w:after="0" w:line="360" w:lineRule="auto"/>
        <w:ind w:firstLine="720"/>
        <w:jc w:val="left"/>
        <w:rPr>
          <w:sz w:val="25"/>
          <w:szCs w:val="25"/>
        </w:rPr>
      </w:pPr>
      <w:r w:rsidRPr="00623F00">
        <w:rPr>
          <w:sz w:val="25"/>
          <w:szCs w:val="25"/>
        </w:rPr>
        <w:t>Какой из перечисленных ниже принципов относится к специфиче</w:t>
      </w:r>
      <w:r w:rsidRPr="00623F00">
        <w:rPr>
          <w:sz w:val="25"/>
          <w:szCs w:val="25"/>
        </w:rPr>
        <w:softHyphen/>
        <w:t>ским принципам оплаты труда?</w:t>
      </w:r>
    </w:p>
    <w:p w14:paraId="69222271" w14:textId="77777777" w:rsidR="00D73668" w:rsidRPr="00623F00" w:rsidRDefault="00D73668" w:rsidP="00D73668">
      <w:pPr>
        <w:pStyle w:val="41"/>
        <w:framePr w:w="9048" w:h="13851" w:hRule="exact" w:wrap="none" w:vAnchor="page" w:hAnchor="page" w:x="1443" w:y="1192"/>
        <w:shd w:val="clear" w:color="auto" w:fill="auto"/>
        <w:spacing w:after="0" w:line="360" w:lineRule="auto"/>
        <w:jc w:val="left"/>
        <w:rPr>
          <w:sz w:val="25"/>
          <w:szCs w:val="25"/>
        </w:rPr>
      </w:pPr>
      <w:r w:rsidRPr="00623F00">
        <w:rPr>
          <w:sz w:val="25"/>
          <w:szCs w:val="25"/>
        </w:rPr>
        <w:t>: пропорциональности оплаты и прибыльности предприятия : сочетание интересов предприятия и интересов работника : организационной надёжности</w:t>
      </w:r>
    </w:p>
    <w:p w14:paraId="5D902596" w14:textId="77777777" w:rsidR="00D73668" w:rsidRPr="00623F00" w:rsidRDefault="00D73668" w:rsidP="00D73668">
      <w:pPr>
        <w:pStyle w:val="41"/>
        <w:framePr w:w="9048" w:h="13851" w:hRule="exact" w:wrap="none" w:vAnchor="page" w:hAnchor="page" w:x="1443" w:y="1192"/>
        <w:shd w:val="clear" w:color="auto" w:fill="auto"/>
        <w:spacing w:after="0" w:line="360" w:lineRule="auto"/>
        <w:jc w:val="left"/>
        <w:rPr>
          <w:sz w:val="25"/>
          <w:szCs w:val="25"/>
        </w:rPr>
      </w:pPr>
      <w:r w:rsidRPr="00623F00">
        <w:rPr>
          <w:sz w:val="25"/>
          <w:szCs w:val="25"/>
        </w:rPr>
        <w:t>: остаточный принцип формирования средств на оплату труда</w:t>
      </w:r>
    </w:p>
    <w:p w14:paraId="7DFED1D7" w14:textId="77777777" w:rsidR="00D73668" w:rsidRPr="00623F00" w:rsidRDefault="00D73668" w:rsidP="00D73668">
      <w:pPr>
        <w:pStyle w:val="41"/>
        <w:framePr w:w="9048" w:h="13851" w:hRule="exact" w:wrap="none" w:vAnchor="page" w:hAnchor="page" w:x="1443" w:y="1192"/>
        <w:shd w:val="clear" w:color="auto" w:fill="auto"/>
        <w:spacing w:after="0" w:line="360" w:lineRule="auto"/>
        <w:jc w:val="left"/>
        <w:rPr>
          <w:sz w:val="25"/>
          <w:szCs w:val="25"/>
        </w:rPr>
      </w:pPr>
      <w:r w:rsidRPr="00623F00">
        <w:rPr>
          <w:sz w:val="25"/>
          <w:szCs w:val="25"/>
        </w:rPr>
        <w:t>За что начисляется основная оплата труда?</w:t>
      </w:r>
    </w:p>
    <w:p w14:paraId="33C529F4" w14:textId="77777777" w:rsidR="00D73668" w:rsidRPr="00623F00" w:rsidRDefault="00D73668" w:rsidP="00D73668">
      <w:pPr>
        <w:pStyle w:val="41"/>
        <w:framePr w:w="9048" w:h="13851" w:hRule="exact" w:wrap="none" w:vAnchor="page" w:hAnchor="page" w:x="1443" w:y="1192"/>
        <w:shd w:val="clear" w:color="auto" w:fill="auto"/>
        <w:spacing w:after="0" w:line="360" w:lineRule="auto"/>
        <w:jc w:val="left"/>
        <w:rPr>
          <w:sz w:val="25"/>
          <w:szCs w:val="25"/>
        </w:rPr>
      </w:pPr>
      <w:r w:rsidRPr="00623F00">
        <w:rPr>
          <w:sz w:val="25"/>
          <w:szCs w:val="25"/>
        </w:rPr>
        <w:t>: за отработанное время : за работу во вредных условиях труда : за качество выполненной работы : за уровень квалификации</w:t>
      </w:r>
    </w:p>
    <w:p w14:paraId="2DE7516E" w14:textId="77777777" w:rsidR="00D73668" w:rsidRPr="00623F00" w:rsidRDefault="00D73668" w:rsidP="00D73668">
      <w:pPr>
        <w:pStyle w:val="41"/>
        <w:framePr w:w="9048" w:h="13851" w:hRule="exact" w:wrap="none" w:vAnchor="page" w:hAnchor="page" w:x="1443" w:y="1192"/>
        <w:shd w:val="clear" w:color="auto" w:fill="auto"/>
        <w:tabs>
          <w:tab w:val="left" w:leader="dot" w:pos="5294"/>
        </w:tabs>
        <w:spacing w:after="0" w:line="360" w:lineRule="auto"/>
        <w:jc w:val="right"/>
        <w:rPr>
          <w:sz w:val="25"/>
          <w:szCs w:val="25"/>
        </w:rPr>
      </w:pPr>
      <w:r w:rsidRPr="00623F00">
        <w:rPr>
          <w:sz w:val="25"/>
          <w:szCs w:val="25"/>
        </w:rPr>
        <w:t>Основная зарплата должна занимать</w:t>
      </w:r>
      <w:r w:rsidRPr="00623F00">
        <w:rPr>
          <w:sz w:val="25"/>
          <w:szCs w:val="25"/>
        </w:rPr>
        <w:tab/>
        <w:t>в фонде оплаты труда</w:t>
      </w:r>
    </w:p>
    <w:p w14:paraId="1E2BAFFF" w14:textId="77777777" w:rsidR="00D73668" w:rsidRPr="00623F00" w:rsidRDefault="00D73668" w:rsidP="00D73668">
      <w:pPr>
        <w:pStyle w:val="41"/>
        <w:framePr w:w="9048" w:h="13851" w:hRule="exact" w:wrap="none" w:vAnchor="page" w:hAnchor="page" w:x="1443" w:y="1192"/>
        <w:shd w:val="clear" w:color="auto" w:fill="auto"/>
        <w:spacing w:after="0" w:line="360" w:lineRule="auto"/>
        <w:jc w:val="left"/>
        <w:rPr>
          <w:sz w:val="25"/>
          <w:szCs w:val="25"/>
        </w:rPr>
      </w:pPr>
      <w:r w:rsidRPr="00623F00">
        <w:rPr>
          <w:sz w:val="25"/>
          <w:szCs w:val="25"/>
        </w:rPr>
        <w:t>: 20-30%</w:t>
      </w:r>
    </w:p>
    <w:p w14:paraId="0D0B849C" w14:textId="77777777" w:rsidR="00D73668" w:rsidRPr="00623F00" w:rsidRDefault="00D73668" w:rsidP="00D73668">
      <w:pPr>
        <w:pStyle w:val="41"/>
        <w:framePr w:w="9048" w:h="13851" w:hRule="exact" w:wrap="none" w:vAnchor="page" w:hAnchor="page" w:x="1443" w:y="1192"/>
        <w:shd w:val="clear" w:color="auto" w:fill="auto"/>
        <w:spacing w:after="0" w:line="360" w:lineRule="auto"/>
        <w:jc w:val="left"/>
        <w:rPr>
          <w:sz w:val="25"/>
          <w:szCs w:val="25"/>
        </w:rPr>
      </w:pPr>
      <w:r w:rsidRPr="00623F00">
        <w:rPr>
          <w:sz w:val="25"/>
          <w:szCs w:val="25"/>
        </w:rPr>
        <w:t>: 40-50%</w:t>
      </w:r>
    </w:p>
    <w:p w14:paraId="0DEB0647" w14:textId="77777777" w:rsidR="00D73668" w:rsidRPr="00623F00" w:rsidRDefault="00D73668" w:rsidP="00D73668">
      <w:pPr>
        <w:pStyle w:val="41"/>
        <w:framePr w:w="9048" w:h="13851" w:hRule="exact" w:wrap="none" w:vAnchor="page" w:hAnchor="page" w:x="1443" w:y="1192"/>
        <w:shd w:val="clear" w:color="auto" w:fill="auto"/>
        <w:spacing w:after="0" w:line="360" w:lineRule="auto"/>
        <w:jc w:val="left"/>
        <w:rPr>
          <w:sz w:val="25"/>
          <w:szCs w:val="25"/>
        </w:rPr>
      </w:pPr>
      <w:r w:rsidRPr="00623F00">
        <w:rPr>
          <w:sz w:val="25"/>
          <w:szCs w:val="25"/>
        </w:rPr>
        <w:t>: 60-70%</w:t>
      </w:r>
    </w:p>
    <w:p w14:paraId="0C5C8EB7" w14:textId="77777777" w:rsidR="00D73668" w:rsidRPr="00623F00" w:rsidRDefault="00D73668" w:rsidP="00D73668">
      <w:pPr>
        <w:pStyle w:val="41"/>
        <w:framePr w:w="9048" w:h="13851" w:hRule="exact" w:wrap="none" w:vAnchor="page" w:hAnchor="page" w:x="1443" w:y="1192"/>
        <w:shd w:val="clear" w:color="auto" w:fill="auto"/>
        <w:spacing w:after="0" w:line="360" w:lineRule="auto"/>
        <w:jc w:val="left"/>
        <w:rPr>
          <w:sz w:val="25"/>
          <w:szCs w:val="25"/>
        </w:rPr>
      </w:pPr>
      <w:r w:rsidRPr="00623F00">
        <w:rPr>
          <w:sz w:val="25"/>
          <w:szCs w:val="25"/>
        </w:rPr>
        <w:t>: 80-90%</w:t>
      </w:r>
    </w:p>
    <w:p w14:paraId="55DBA971" w14:textId="77777777" w:rsidR="00D73668" w:rsidRPr="00623F00" w:rsidRDefault="00D73668" w:rsidP="00D73668">
      <w:pPr>
        <w:pStyle w:val="41"/>
        <w:framePr w:w="9048" w:h="13851" w:hRule="exact" w:wrap="none" w:vAnchor="page" w:hAnchor="page" w:x="1443" w:y="1192"/>
        <w:shd w:val="clear" w:color="auto" w:fill="auto"/>
        <w:spacing w:after="0" w:line="360" w:lineRule="auto"/>
        <w:jc w:val="left"/>
        <w:rPr>
          <w:sz w:val="25"/>
          <w:szCs w:val="25"/>
        </w:rPr>
      </w:pPr>
      <w:r w:rsidRPr="00623F00">
        <w:rPr>
          <w:sz w:val="25"/>
          <w:szCs w:val="25"/>
        </w:rPr>
        <w:t>Поощрение за результаты труда лучше нормативных - это ...</w:t>
      </w:r>
    </w:p>
    <w:p w14:paraId="67003F45" w14:textId="77777777" w:rsidR="00D73668" w:rsidRPr="00623F00" w:rsidRDefault="00D73668" w:rsidP="00D73668">
      <w:pPr>
        <w:pStyle w:val="41"/>
        <w:framePr w:w="9048" w:h="13851" w:hRule="exact" w:wrap="none" w:vAnchor="page" w:hAnchor="page" w:x="1443" w:y="1192"/>
        <w:shd w:val="clear" w:color="auto" w:fill="auto"/>
        <w:spacing w:after="0" w:line="360" w:lineRule="auto"/>
        <w:jc w:val="left"/>
        <w:rPr>
          <w:sz w:val="25"/>
          <w:szCs w:val="25"/>
        </w:rPr>
      </w:pPr>
      <w:r w:rsidRPr="00623F00">
        <w:rPr>
          <w:sz w:val="25"/>
          <w:szCs w:val="25"/>
        </w:rPr>
        <w:t>: премия</w:t>
      </w:r>
    </w:p>
    <w:p w14:paraId="0F883780" w14:textId="77777777" w:rsidR="00D73668" w:rsidRPr="00623F00" w:rsidRDefault="00D73668" w:rsidP="00D73668">
      <w:pPr>
        <w:pStyle w:val="41"/>
        <w:framePr w:w="9048" w:h="13851" w:hRule="exact" w:wrap="none" w:vAnchor="page" w:hAnchor="page" w:x="1443" w:y="1192"/>
        <w:shd w:val="clear" w:color="auto" w:fill="auto"/>
        <w:spacing w:after="0" w:line="360" w:lineRule="auto"/>
        <w:jc w:val="left"/>
        <w:rPr>
          <w:sz w:val="25"/>
          <w:szCs w:val="25"/>
        </w:rPr>
      </w:pPr>
      <w:r w:rsidRPr="00623F00">
        <w:rPr>
          <w:sz w:val="25"/>
          <w:szCs w:val="25"/>
        </w:rPr>
        <w:t>: компенсационные выплаты : стимулирующие выплаты</w:t>
      </w:r>
    </w:p>
    <w:p w14:paraId="77C5DF85" w14:textId="77777777" w:rsidR="00D73668" w:rsidRPr="00623F00" w:rsidRDefault="00D73668" w:rsidP="00D73668">
      <w:pPr>
        <w:pStyle w:val="41"/>
        <w:framePr w:w="9048" w:h="13851" w:hRule="exact" w:wrap="none" w:vAnchor="page" w:hAnchor="page" w:x="1443" w:y="1192"/>
        <w:shd w:val="clear" w:color="auto" w:fill="auto"/>
        <w:spacing w:after="0" w:line="360" w:lineRule="auto"/>
        <w:jc w:val="left"/>
        <w:rPr>
          <w:sz w:val="25"/>
          <w:szCs w:val="25"/>
        </w:rPr>
      </w:pPr>
      <w:r w:rsidRPr="00623F00">
        <w:rPr>
          <w:sz w:val="25"/>
          <w:szCs w:val="25"/>
        </w:rPr>
        <w:t>Повремённая форма оплаты применяется для начислений .</w:t>
      </w:r>
    </w:p>
    <w:p w14:paraId="7D1CF017" w14:textId="77777777" w:rsidR="00D73668" w:rsidRPr="00623F00" w:rsidRDefault="00D73668" w:rsidP="00D73668">
      <w:pPr>
        <w:pStyle w:val="41"/>
        <w:framePr w:w="9048" w:h="13851" w:hRule="exact" w:wrap="none" w:vAnchor="page" w:hAnchor="page" w:x="1443" w:y="1192"/>
        <w:shd w:val="clear" w:color="auto" w:fill="auto"/>
        <w:spacing w:after="0" w:line="360" w:lineRule="auto"/>
        <w:jc w:val="left"/>
        <w:rPr>
          <w:sz w:val="25"/>
          <w:szCs w:val="25"/>
        </w:rPr>
      </w:pPr>
      <w:r w:rsidRPr="00623F00">
        <w:rPr>
          <w:sz w:val="25"/>
          <w:szCs w:val="25"/>
        </w:rPr>
        <w:t>: за отработанное время : за объём выполненных работ : за количество произведенной продукции : за сверхурочную работу : за работу в выходные дни</w:t>
      </w:r>
    </w:p>
    <w:p w14:paraId="5A33AF72" w14:textId="77777777" w:rsidR="00D73668" w:rsidRPr="00623F00" w:rsidRDefault="00D73668" w:rsidP="00D73668">
      <w:pPr>
        <w:pStyle w:val="41"/>
        <w:framePr w:w="9048" w:h="13851" w:hRule="exact" w:wrap="none" w:vAnchor="page" w:hAnchor="page" w:x="1443" w:y="1192"/>
        <w:shd w:val="clear" w:color="auto" w:fill="auto"/>
        <w:spacing w:after="0" w:line="360" w:lineRule="auto"/>
        <w:ind w:firstLine="720"/>
        <w:jc w:val="left"/>
        <w:rPr>
          <w:sz w:val="25"/>
          <w:szCs w:val="25"/>
        </w:rPr>
      </w:pPr>
      <w:r w:rsidRPr="00623F00">
        <w:rPr>
          <w:sz w:val="25"/>
          <w:szCs w:val="25"/>
        </w:rPr>
        <w:t>Система, в которой оплата осуществляется в долях или процентах от оплаты основных работников, называется .</w:t>
      </w:r>
    </w:p>
    <w:p w14:paraId="0BDE8375" w14:textId="68D8CB40" w:rsidR="00D73668" w:rsidRDefault="00D73668" w:rsidP="00D73668">
      <w:pPr>
        <w:pStyle w:val="41"/>
        <w:framePr w:w="9048" w:h="13851" w:hRule="exact" w:wrap="none" w:vAnchor="page" w:hAnchor="page" w:x="1443" w:y="1192"/>
        <w:shd w:val="clear" w:color="auto" w:fill="auto"/>
        <w:spacing w:after="0" w:line="360" w:lineRule="auto"/>
        <w:jc w:val="left"/>
      </w:pPr>
      <w:r w:rsidRPr="00623F00">
        <w:rPr>
          <w:sz w:val="25"/>
          <w:szCs w:val="25"/>
        </w:rPr>
        <w:t>: повремённо-премиальной : простой сдельной : сдельно-премиальной : сдельной аккордной : сдельной</w:t>
      </w:r>
      <w:r>
        <w:t xml:space="preserve"> прогрессивной : сдельной косвенной</w:t>
      </w:r>
      <w:r w:rsidR="00D065A0">
        <w:t>.</w:t>
      </w:r>
    </w:p>
    <w:p w14:paraId="5FFA3DF3" w14:textId="1E277C1B" w:rsidR="00D065A0" w:rsidRDefault="00D065A0" w:rsidP="00D73668">
      <w:pPr>
        <w:pStyle w:val="41"/>
        <w:framePr w:w="9048" w:h="13851" w:hRule="exact" w:wrap="none" w:vAnchor="page" w:hAnchor="page" w:x="1443" w:y="1192"/>
        <w:shd w:val="clear" w:color="auto" w:fill="auto"/>
        <w:spacing w:after="0" w:line="360" w:lineRule="auto"/>
        <w:jc w:val="left"/>
      </w:pPr>
    </w:p>
    <w:p w14:paraId="258A75D1" w14:textId="0028D74D" w:rsidR="00D065A0" w:rsidRDefault="00D065A0" w:rsidP="00D73668">
      <w:pPr>
        <w:pStyle w:val="41"/>
        <w:framePr w:w="9048" w:h="13851" w:hRule="exact" w:wrap="none" w:vAnchor="page" w:hAnchor="page" w:x="1443" w:y="1192"/>
        <w:shd w:val="clear" w:color="auto" w:fill="auto"/>
        <w:spacing w:after="0" w:line="360" w:lineRule="auto"/>
        <w:jc w:val="left"/>
      </w:pPr>
      <w:r>
        <w:t>Литература:</w:t>
      </w:r>
    </w:p>
    <w:p w14:paraId="39D84604" w14:textId="1E1CA323" w:rsidR="00D065A0" w:rsidRDefault="00D065A0" w:rsidP="00D73668">
      <w:pPr>
        <w:pStyle w:val="41"/>
        <w:framePr w:w="9048" w:h="13851" w:hRule="exact" w:wrap="none" w:vAnchor="page" w:hAnchor="page" w:x="1443" w:y="1192"/>
        <w:shd w:val="clear" w:color="auto" w:fill="auto"/>
        <w:spacing w:after="0" w:line="360" w:lineRule="auto"/>
        <w:jc w:val="left"/>
      </w:pPr>
      <w:r w:rsidRPr="00D065A0">
        <w:t>Организация, нормирование и оплата труда на предприятии : учебное пособие / составитель Г. И. Угланова. — пос. Караваево : КГСХА, 2017. — 30 с. — Текст : электронный // Лань : электронно-библиотечная система. — URL: https://e.lanbook.com/book/133616 (дата обращения: 29.11.2020). — Режим доступа: для авториз. пользователей.</w:t>
      </w:r>
    </w:p>
    <w:p w14:paraId="7CFBA0C5" w14:textId="77777777" w:rsidR="009E3B23" w:rsidRDefault="009E3B23"/>
    <w:sectPr w:rsidR="009E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742DE"/>
    <w:multiLevelType w:val="multilevel"/>
    <w:tmpl w:val="F6A01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07017E"/>
    <w:multiLevelType w:val="multilevel"/>
    <w:tmpl w:val="12D4A7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EB"/>
    <w:rsid w:val="0010238D"/>
    <w:rsid w:val="00520FEB"/>
    <w:rsid w:val="009E3B23"/>
    <w:rsid w:val="00D065A0"/>
    <w:rsid w:val="00D7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F9C4"/>
  <w15:chartTrackingRefBased/>
  <w15:docId w15:val="{E49411EB-A400-42AD-B5E2-C15A8D18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736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73668"/>
    <w:rPr>
      <w:rFonts w:ascii="Times New Roman" w:eastAsia="Times New Roman" w:hAnsi="Times New Roman" w:cs="Times New Roman"/>
      <w:spacing w:val="1"/>
      <w:sz w:val="28"/>
      <w:szCs w:val="2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736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7366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D73668"/>
    <w:rPr>
      <w:rFonts w:ascii="Times New Roman" w:eastAsia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character" w:customStyle="1" w:styleId="145pt">
    <w:name w:val="Основной текст + 14;5 pt"/>
    <w:basedOn w:val="a3"/>
    <w:rsid w:val="00D73668"/>
    <w:rPr>
      <w:rFonts w:ascii="Times New Roman" w:eastAsia="Times New Roman" w:hAnsi="Times New Roman" w:cs="Times New Roman"/>
      <w:color w:val="000000"/>
      <w:spacing w:val="1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51">
    <w:name w:val="Заголовок №5_"/>
    <w:basedOn w:val="a0"/>
    <w:link w:val="52"/>
    <w:rsid w:val="00D73668"/>
    <w:rPr>
      <w:rFonts w:ascii="Times New Roman" w:eastAsia="Times New Roman" w:hAnsi="Times New Roman" w:cs="Times New Roman"/>
      <w:spacing w:val="1"/>
      <w:sz w:val="29"/>
      <w:szCs w:val="29"/>
      <w:shd w:val="clear" w:color="auto" w:fill="FFFFFF"/>
    </w:rPr>
  </w:style>
  <w:style w:type="character" w:customStyle="1" w:styleId="0pt">
    <w:name w:val="Колонтитул + Интервал 0 pt"/>
    <w:basedOn w:val="a4"/>
    <w:rsid w:val="00D73668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pt">
    <w:name w:val="Основной текст + 13 pt;Интервал 0 pt"/>
    <w:basedOn w:val="a3"/>
    <w:rsid w:val="00D7366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9">
    <w:name w:val="Основной текст (19)_"/>
    <w:basedOn w:val="a0"/>
    <w:link w:val="190"/>
    <w:rsid w:val="00D73668"/>
    <w:rPr>
      <w:spacing w:val="-15"/>
      <w:sz w:val="11"/>
      <w:szCs w:val="11"/>
      <w:shd w:val="clear" w:color="auto" w:fill="FFFFFF"/>
    </w:rPr>
  </w:style>
  <w:style w:type="character" w:customStyle="1" w:styleId="8">
    <w:name w:val="Подпись к таблице (8)_"/>
    <w:basedOn w:val="a0"/>
    <w:link w:val="80"/>
    <w:rsid w:val="00D73668"/>
    <w:rPr>
      <w:rFonts w:ascii="Times New Roman" w:eastAsia="Times New Roman" w:hAnsi="Times New Roman" w:cs="Times New Roman"/>
      <w:spacing w:val="1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3"/>
    <w:rsid w:val="00D73668"/>
    <w:pPr>
      <w:shd w:val="clear" w:color="auto" w:fill="FFFFFF"/>
      <w:spacing w:before="360" w:line="365" w:lineRule="exact"/>
      <w:ind w:hanging="580"/>
      <w:jc w:val="center"/>
    </w:pPr>
    <w:rPr>
      <w:rFonts w:ascii="Times New Roman" w:eastAsia="Times New Roman" w:hAnsi="Times New Roman" w:cs="Times New Roman"/>
      <w:color w:val="auto"/>
      <w:spacing w:val="1"/>
      <w:sz w:val="28"/>
      <w:szCs w:val="28"/>
      <w:lang w:eastAsia="en-US"/>
    </w:rPr>
  </w:style>
  <w:style w:type="paragraph" w:customStyle="1" w:styleId="41">
    <w:name w:val="Основной текст (4)"/>
    <w:basedOn w:val="a"/>
    <w:link w:val="40"/>
    <w:rsid w:val="00D73668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D73668"/>
    <w:pPr>
      <w:shd w:val="clear" w:color="auto" w:fill="FFFFFF"/>
      <w:spacing w:before="600" w:line="32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rsid w:val="00D73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3"/>
      <w:sz w:val="26"/>
      <w:szCs w:val="26"/>
      <w:lang w:eastAsia="en-US"/>
    </w:rPr>
  </w:style>
  <w:style w:type="paragraph" w:customStyle="1" w:styleId="52">
    <w:name w:val="Заголовок №5"/>
    <w:basedOn w:val="a"/>
    <w:link w:val="51"/>
    <w:rsid w:val="00D73668"/>
    <w:pPr>
      <w:shd w:val="clear" w:color="auto" w:fill="FFFFFF"/>
      <w:spacing w:before="300" w:after="480" w:line="0" w:lineRule="atLeast"/>
      <w:ind w:hanging="580"/>
      <w:jc w:val="both"/>
      <w:outlineLvl w:val="4"/>
    </w:pPr>
    <w:rPr>
      <w:rFonts w:ascii="Times New Roman" w:eastAsia="Times New Roman" w:hAnsi="Times New Roman" w:cs="Times New Roman"/>
      <w:color w:val="auto"/>
      <w:spacing w:val="1"/>
      <w:sz w:val="29"/>
      <w:szCs w:val="29"/>
      <w:lang w:eastAsia="en-US"/>
    </w:rPr>
  </w:style>
  <w:style w:type="paragraph" w:customStyle="1" w:styleId="190">
    <w:name w:val="Основной текст (19)"/>
    <w:basedOn w:val="a"/>
    <w:link w:val="19"/>
    <w:rsid w:val="00D73668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color w:val="auto"/>
      <w:spacing w:val="-15"/>
      <w:sz w:val="11"/>
      <w:szCs w:val="11"/>
      <w:lang w:eastAsia="en-US"/>
    </w:rPr>
  </w:style>
  <w:style w:type="paragraph" w:customStyle="1" w:styleId="80">
    <w:name w:val="Подпись к таблице (8)"/>
    <w:basedOn w:val="a"/>
    <w:link w:val="8"/>
    <w:rsid w:val="00D73668"/>
    <w:pPr>
      <w:shd w:val="clear" w:color="auto" w:fill="FFFFFF"/>
      <w:spacing w:line="370" w:lineRule="exact"/>
      <w:ind w:hanging="1800"/>
    </w:pPr>
    <w:rPr>
      <w:rFonts w:ascii="Times New Roman" w:eastAsia="Times New Roman" w:hAnsi="Times New Roman" w:cs="Times New Roman"/>
      <w:color w:val="auto"/>
      <w:spacing w:val="1"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Гаврилова</dc:creator>
  <cp:keywords/>
  <dc:description/>
  <cp:lastModifiedBy>Лариса Гаврилова</cp:lastModifiedBy>
  <cp:revision>3</cp:revision>
  <dcterms:created xsi:type="dcterms:W3CDTF">2020-11-29T11:53:00Z</dcterms:created>
  <dcterms:modified xsi:type="dcterms:W3CDTF">2020-11-29T12:00:00Z</dcterms:modified>
</cp:coreProperties>
</file>