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2" w:rsidRDefault="00C31852" w:rsidP="00C31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1E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база направления подготовки </w:t>
      </w:r>
      <w:r>
        <w:rPr>
          <w:rFonts w:ascii="Times New Roman" w:hAnsi="Times New Roman" w:cs="Times New Roman"/>
          <w:b/>
          <w:sz w:val="28"/>
          <w:szCs w:val="28"/>
        </w:rPr>
        <w:t>21.03.02 – Землеустройство и кадастры</w:t>
      </w:r>
    </w:p>
    <w:p w:rsidR="006E54F2" w:rsidRPr="00E11B84" w:rsidRDefault="006E54F2" w:rsidP="00C31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73C2" w:rsidRPr="00C31852" w:rsidRDefault="006D73C2" w:rsidP="00C318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1852">
        <w:rPr>
          <w:rFonts w:ascii="Times New Roman" w:hAnsi="Times New Roman" w:cs="Times New Roman"/>
          <w:color w:val="000000"/>
          <w:sz w:val="28"/>
          <w:szCs w:val="28"/>
        </w:rPr>
        <w:t>1. Инструментальный парк (теодолиты, нивелиры и т.п.) для проведения геодезических целевых работ по землеустройству, межеванию земель, проведению необходимых исследований;</w:t>
      </w:r>
    </w:p>
    <w:p w:rsidR="006D73C2" w:rsidRPr="00C31852" w:rsidRDefault="006D73C2" w:rsidP="00C318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C31852">
        <w:rPr>
          <w:color w:val="000000"/>
          <w:sz w:val="28"/>
          <w:szCs w:val="28"/>
        </w:rPr>
        <w:t>2. База Учхоза;</w:t>
      </w:r>
    </w:p>
    <w:p w:rsidR="006D73C2" w:rsidRPr="00C31852" w:rsidRDefault="006D73C2" w:rsidP="00C318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C31852">
        <w:rPr>
          <w:color w:val="000000"/>
          <w:sz w:val="28"/>
          <w:szCs w:val="28"/>
        </w:rPr>
        <w:t>3. Научно-исследовательская лаборатория Читинского филиала ИГД СО РАН (Ю.С. Шевченко – ведущий научный сотрудник данного института).</w:t>
      </w:r>
    </w:p>
    <w:p w:rsidR="006D73C2" w:rsidRDefault="006D73C2" w:rsidP="00C318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1852">
        <w:rPr>
          <w:color w:val="000000"/>
          <w:sz w:val="28"/>
          <w:szCs w:val="28"/>
        </w:rPr>
        <w:t>4. Ла</w:t>
      </w:r>
      <w:r w:rsidR="006E54F2">
        <w:rPr>
          <w:color w:val="000000"/>
          <w:sz w:val="28"/>
          <w:szCs w:val="28"/>
        </w:rPr>
        <w:t xml:space="preserve">боратория семеноводства ЗабАИ </w:t>
      </w:r>
    </w:p>
    <w:p w:rsidR="006E54F2" w:rsidRPr="00C31852" w:rsidRDefault="006E54F2" w:rsidP="00C318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C31852" w:rsidTr="00D354EE">
        <w:tc>
          <w:tcPr>
            <w:tcW w:w="2943" w:type="dxa"/>
          </w:tcPr>
          <w:p w:rsidR="00C31852" w:rsidRDefault="00C31852" w:rsidP="00D35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6521" w:type="dxa"/>
          </w:tcPr>
          <w:p w:rsidR="00C31852" w:rsidRDefault="00C31852" w:rsidP="00D35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оборудование</w:t>
            </w:r>
          </w:p>
        </w:tc>
      </w:tr>
      <w:tr w:rsidR="00C31852" w:rsidTr="00D354EE">
        <w:tc>
          <w:tcPr>
            <w:tcW w:w="2943" w:type="dxa"/>
          </w:tcPr>
          <w:p w:rsidR="00C31852" w:rsidRPr="00DB27F0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первичного семеноводства</w:t>
            </w:r>
          </w:p>
        </w:tc>
        <w:tc>
          <w:tcPr>
            <w:tcW w:w="6521" w:type="dxa"/>
          </w:tcPr>
          <w:p w:rsidR="00C31852" w:rsidRPr="004B7F7D" w:rsidRDefault="00C31852" w:rsidP="00D35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F7D">
              <w:rPr>
                <w:rFonts w:ascii="Times New Roman" w:hAnsi="Times New Roman"/>
                <w:sz w:val="24"/>
                <w:szCs w:val="24"/>
              </w:rPr>
              <w:t>Биотрон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(камера искусственного климата)</w:t>
            </w:r>
            <w:r w:rsidRPr="004B7F7D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B7F7D">
              <w:rPr>
                <w:rFonts w:ascii="Times New Roman" w:hAnsi="Times New Roman"/>
                <w:sz w:val="24"/>
                <w:szCs w:val="24"/>
              </w:rPr>
              <w:t>шильный шкаф,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F7D">
              <w:rPr>
                <w:rFonts w:ascii="Times New Roman" w:hAnsi="Times New Roman"/>
                <w:sz w:val="24"/>
                <w:szCs w:val="24"/>
              </w:rPr>
              <w:t>пучковая молотилка М</w:t>
            </w:r>
            <w:proofErr w:type="gramStart"/>
            <w:r w:rsidRPr="004B7F7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B7F7D">
              <w:rPr>
                <w:rFonts w:ascii="Times New Roman" w:hAnsi="Times New Roman"/>
                <w:sz w:val="24"/>
                <w:szCs w:val="24"/>
              </w:rPr>
              <w:t xml:space="preserve">, сеялка ручная СМ1М, </w:t>
            </w:r>
          </w:p>
          <w:p w:rsidR="00C31852" w:rsidRPr="00650567" w:rsidRDefault="00C31852" w:rsidP="00D35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F7D">
              <w:rPr>
                <w:rFonts w:ascii="Times New Roman" w:hAnsi="Times New Roman"/>
                <w:sz w:val="24"/>
                <w:szCs w:val="24"/>
              </w:rPr>
              <w:t>весы лабораторные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7F7D">
              <w:rPr>
                <w:rFonts w:ascii="Times New Roman" w:hAnsi="Times New Roman"/>
                <w:color w:val="000000"/>
                <w:sz w:val="24"/>
                <w:szCs w:val="24"/>
              </w:rPr>
              <w:t>нопы полевых культур, гербарии, стенды, трафареты семян, наборы семян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B7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образцы видов и разновидностей зерновых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микроскопы, хим. посуда, реактивы, почвенные буры, мельница лабораторная</w:t>
            </w:r>
            <w:r w:rsidRPr="004B7F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31852" w:rsidTr="00D354EE">
        <w:tc>
          <w:tcPr>
            <w:tcW w:w="2943" w:type="dxa"/>
          </w:tcPr>
          <w:p w:rsidR="00C31852" w:rsidRPr="00DB27F0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0">
              <w:rPr>
                <w:rFonts w:ascii="Times New Roman" w:hAnsi="Times New Roman" w:cs="Times New Roman"/>
                <w:sz w:val="24"/>
                <w:szCs w:val="24"/>
              </w:rPr>
              <w:t>Учебно-опытное хозяйство ЗабАИ</w:t>
            </w:r>
          </w:p>
        </w:tc>
        <w:tc>
          <w:tcPr>
            <w:tcW w:w="6521" w:type="dxa"/>
          </w:tcPr>
          <w:p w:rsidR="00C31852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– 2 ед.;</w:t>
            </w:r>
          </w:p>
          <w:p w:rsidR="00C31852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3 ед.;</w:t>
            </w:r>
          </w:p>
          <w:p w:rsidR="00C31852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– 3 ед.;</w:t>
            </w:r>
          </w:p>
          <w:p w:rsidR="00C31852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Картофелесажалка – 1 ед.;</w:t>
            </w:r>
          </w:p>
          <w:p w:rsidR="00C31852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Картофелекопалка – 2 ед.;</w:t>
            </w:r>
          </w:p>
          <w:p w:rsidR="00C31852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 СЗП 3,6 – 2 ед.;</w:t>
            </w:r>
          </w:p>
          <w:p w:rsidR="00C31852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Семяочистительная машина СМ-4 – 1 ед.;</w:t>
            </w:r>
          </w:p>
          <w:p w:rsidR="00C31852" w:rsidRDefault="00C31852" w:rsidP="00D3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Зерноочистительная машина – 1 ед.</w:t>
            </w:r>
          </w:p>
          <w:p w:rsidR="00C31852" w:rsidRPr="00DB27F0" w:rsidRDefault="00C31852" w:rsidP="00D3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полевых исследований</w:t>
            </w:r>
          </w:p>
        </w:tc>
      </w:tr>
    </w:tbl>
    <w:p w:rsidR="00892399" w:rsidRPr="00C31852" w:rsidRDefault="00892399" w:rsidP="00C3185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92399" w:rsidRPr="00C3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9C"/>
    <w:rsid w:val="002E7EC6"/>
    <w:rsid w:val="00577071"/>
    <w:rsid w:val="006D6668"/>
    <w:rsid w:val="006D73C2"/>
    <w:rsid w:val="006E54F2"/>
    <w:rsid w:val="007167C5"/>
    <w:rsid w:val="007716FE"/>
    <w:rsid w:val="0085329C"/>
    <w:rsid w:val="00892399"/>
    <w:rsid w:val="008C04B9"/>
    <w:rsid w:val="008E468D"/>
    <w:rsid w:val="00AB0DDE"/>
    <w:rsid w:val="00C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3C2"/>
    <w:rPr>
      <w:b/>
      <w:bCs/>
    </w:rPr>
  </w:style>
  <w:style w:type="table" w:styleId="a5">
    <w:name w:val="Table Grid"/>
    <w:basedOn w:val="a1"/>
    <w:uiPriority w:val="59"/>
    <w:rsid w:val="00C3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C31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318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3C2"/>
    <w:rPr>
      <w:b/>
      <w:bCs/>
    </w:rPr>
  </w:style>
  <w:style w:type="table" w:styleId="a5">
    <w:name w:val="Table Grid"/>
    <w:basedOn w:val="a1"/>
    <w:uiPriority w:val="59"/>
    <w:rsid w:val="00C3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C31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318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2017-04-07T02:35:00Z</dcterms:created>
  <dcterms:modified xsi:type="dcterms:W3CDTF">2017-04-07T02:43:00Z</dcterms:modified>
</cp:coreProperties>
</file>